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2EC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附件2</w:t>
      </w:r>
    </w:p>
    <w:p w14:paraId="7F81E1B3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 w14:paraId="00FD4F5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关于安徽省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人工智能赋能新型工业化示范区建设导则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起草情况的说明</w:t>
      </w:r>
    </w:p>
    <w:p w14:paraId="6E9E4D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40D27E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kern w:val="2"/>
          <w:sz w:val="32"/>
          <w:szCs w:val="32"/>
          <w:lang w:val="en-US" w:eastAsia="zh-CN" w:bidi="ar-SA"/>
        </w:rPr>
        <w:t>一、</w:t>
      </w: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起草背景和过程</w:t>
      </w:r>
    </w:p>
    <w:p w14:paraId="422BF7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为贯彻落实《国务院关于深入实施“人工智能+”行动的意见》《安徽省加快推动“人工智能+”行动方案》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以及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国家、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安徽省人工智能赋能新型工业化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/>
        </w:rPr>
        <w:t>方案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等文件精神，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省工业和信息化厅牵头起草了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《安徽省人工智能赋能新型工业化示范区建设导则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（征求意见稿）》（</w:t>
      </w:r>
      <w:r>
        <w:rPr>
          <w:rFonts w:hint="eastAsia" w:eastAsia="仿宋_GB2312" w:cs="Times New Roman"/>
          <w:spacing w:val="-6"/>
          <w:sz w:val="32"/>
          <w:szCs w:val="32"/>
          <w:lang w:val="en-US" w:eastAsia="zh-CN"/>
        </w:rPr>
        <w:t>以下</w:t>
      </w:r>
      <w:r>
        <w:rPr>
          <w:rFonts w:hint="default" w:ascii="Times New Roman" w:hAnsi="Times New Roman" w:eastAsia="仿宋_GB2312" w:cs="Times New Roman"/>
          <w:spacing w:val="-6"/>
          <w:sz w:val="32"/>
          <w:szCs w:val="32"/>
          <w:lang w:val="en-US" w:eastAsia="zh-CN"/>
        </w:rPr>
        <w:t>简称《导则》）。</w:t>
      </w:r>
    </w:p>
    <w:p w14:paraId="01287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CESI黑体-GB2312" w:cs="Times New Roman"/>
          <w:kern w:val="2"/>
          <w:sz w:val="32"/>
          <w:szCs w:val="32"/>
          <w:lang w:val="en-US" w:eastAsia="zh-CN" w:bidi="ar-SA"/>
        </w:rPr>
        <w:t>二、</w:t>
      </w:r>
      <w:r>
        <w:rPr>
          <w:rFonts w:hint="default" w:ascii="Times New Roman" w:hAnsi="Times New Roman" w:eastAsia="CESI黑体-GB2312" w:cs="Times New Roman"/>
          <w:sz w:val="32"/>
          <w:szCs w:val="32"/>
          <w:lang w:val="en-US" w:eastAsia="zh-CN"/>
        </w:rPr>
        <w:t>主要内容</w:t>
      </w:r>
    </w:p>
    <w:p w14:paraId="471EE0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《导则》共分为五章，分别是总则、创建条件、申报程序、评估管理、附则。</w:t>
      </w:r>
    </w:p>
    <w:p w14:paraId="628185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第一章总则明确了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人工智能赋能新型工业化示范区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创建的目的依据，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人工智能赋能新型工业化示范区</w:t>
      </w:r>
      <w:r>
        <w:rPr>
          <w:rFonts w:hint="eastAsia" w:eastAsia="仿宋_GB2312" w:cs="Times New Roman"/>
          <w:sz w:val="32"/>
          <w:szCs w:val="32"/>
          <w:lang w:eastAsia="zh-CN"/>
        </w:rPr>
        <w:t>（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以下简称示范区</w:t>
      </w:r>
      <w:r>
        <w:rPr>
          <w:rFonts w:hint="eastAsia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的内涵外延、重点任务和管理部门。</w:t>
      </w:r>
    </w:p>
    <w:p w14:paraId="23556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第二章创建条件从空间布局、产业基础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等角度，对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人工智能深度应用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产品创新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</w:rPr>
        <w:t>技术赋能</w:t>
      </w:r>
      <w:r>
        <w:rPr>
          <w:rStyle w:val="7"/>
          <w:rFonts w:hint="default" w:ascii="Times New Roman" w:hAnsi="Times New Roman" w:eastAsia="仿宋_GB2312" w:cs="Times New Roman"/>
          <w:b w:val="0"/>
          <w:bCs w:val="0"/>
          <w:i w:val="0"/>
          <w:iCs w:val="0"/>
          <w:caps w:val="0"/>
          <w:color w:val="0F1115"/>
          <w:spacing w:val="0"/>
          <w:sz w:val="32"/>
          <w:szCs w:val="32"/>
          <w:shd w:val="clear" w:fill="FFFFFF"/>
          <w:lang w:val="en-US" w:eastAsia="zh-CN"/>
        </w:rPr>
        <w:t>3类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示范区</w:t>
      </w:r>
      <w:r>
        <w:rPr>
          <w:rFonts w:hint="eastAsia" w:eastAsia="仿宋_GB2312" w:cs="Times New Roman"/>
          <w:b w:val="0"/>
          <w:bCs w:val="0"/>
          <w:sz w:val="32"/>
          <w:szCs w:val="32"/>
          <w:lang w:val="en-US" w:eastAsia="zh-CN"/>
        </w:rPr>
        <w:t>分别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提出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创建条件。</w:t>
      </w:r>
    </w:p>
    <w:p w14:paraId="6A708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第三章申报程序从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发布</w:t>
      </w:r>
      <w:r>
        <w:rPr>
          <w:rFonts w:hint="default" w:ascii="Times New Roman" w:hAnsi="Times New Roman" w:eastAsia="仿宋_GB2312" w:cs="Times New Roman"/>
          <w:color w:val="000000"/>
          <w:spacing w:val="7"/>
          <w:sz w:val="32"/>
          <w:szCs w:val="32"/>
          <w:lang w:val="en-US" w:eastAsia="zh-CN"/>
        </w:rPr>
        <w:t>通知、组织申报、</w:t>
      </w:r>
      <w:r>
        <w:rPr>
          <w:rFonts w:hint="eastAsia" w:eastAsia="仿宋_GB2312" w:cs="Times New Roman"/>
          <w:color w:val="000000"/>
          <w:spacing w:val="7"/>
          <w:sz w:val="32"/>
          <w:szCs w:val="32"/>
          <w:lang w:val="en-US" w:eastAsia="zh-CN"/>
        </w:rPr>
        <w:t>评审考察、公示发布</w:t>
      </w:r>
      <w:r>
        <w:rPr>
          <w:rFonts w:hint="default" w:ascii="Times New Roman" w:hAnsi="Times New Roman" w:eastAsia="仿宋_GB2312" w:cs="Times New Roman"/>
          <w:color w:val="000000"/>
          <w:spacing w:val="7"/>
          <w:sz w:val="32"/>
          <w:szCs w:val="32"/>
          <w:lang w:val="en-US" w:eastAsia="zh-CN"/>
        </w:rPr>
        <w:t>等环节明确了</w:t>
      </w:r>
      <w:r>
        <w:rPr>
          <w:rFonts w:hint="eastAsia" w:eastAsia="仿宋_GB2312" w:cs="Times New Roman"/>
          <w:color w:val="000000"/>
          <w:spacing w:val="7"/>
          <w:sz w:val="32"/>
          <w:szCs w:val="32"/>
          <w:lang w:val="en-US" w:eastAsia="zh-CN"/>
        </w:rPr>
        <w:t>示范区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申报和遴选程序，提出了申报材料要求。</w:t>
      </w:r>
    </w:p>
    <w:p w14:paraId="7ABD1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第四章评估管理从评估流程、评估等次、</w:t>
      </w:r>
      <w:r>
        <w:rPr>
          <w:rFonts w:hint="eastAsia" w:eastAsia="仿宋_GB2312" w:cs="Times New Roman"/>
          <w:color w:val="000000"/>
          <w:sz w:val="32"/>
          <w:szCs w:val="32"/>
          <w:lang w:val="en-US" w:eastAsia="zh-CN"/>
        </w:rPr>
        <w:t>常态化管理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等方面对</w:t>
      </w:r>
      <w:bookmarkStart w:id="0" w:name="_GoBack"/>
      <w:bookmarkEnd w:id="0"/>
      <w:r>
        <w:rPr>
          <w:rFonts w:hint="eastAsia" w:eastAsia="仿宋_GB2312" w:cs="Times New Roman"/>
          <w:sz w:val="32"/>
          <w:szCs w:val="32"/>
          <w:lang w:val="en-US" w:eastAsia="zh-CN"/>
        </w:rPr>
        <w:t>示范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区建设和评估工作提出了要求。</w:t>
      </w:r>
    </w:p>
    <w:p w14:paraId="5A1073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第五章附则明确《导则》由省工业和信息化厅负责解释，自发布之日起施行，有效期至2027年12月31日。</w:t>
      </w:r>
    </w:p>
    <w:p w14:paraId="7717C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p w14:paraId="2F1C11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</w:p>
    <w:sectPr>
      <w:pgSz w:w="11906" w:h="16838"/>
      <w:pgMar w:top="2098" w:right="1474" w:bottom="181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EB486B"/>
    <w:rsid w:val="095C7B55"/>
    <w:rsid w:val="19D53A91"/>
    <w:rsid w:val="1CE93133"/>
    <w:rsid w:val="23C84DE9"/>
    <w:rsid w:val="24B46BCE"/>
    <w:rsid w:val="2C182C40"/>
    <w:rsid w:val="364162DF"/>
    <w:rsid w:val="41E37790"/>
    <w:rsid w:val="41EF130C"/>
    <w:rsid w:val="46845629"/>
    <w:rsid w:val="47D9559E"/>
    <w:rsid w:val="4ECC4FBF"/>
    <w:rsid w:val="52F36C1B"/>
    <w:rsid w:val="57DD18F4"/>
    <w:rsid w:val="5C995F3D"/>
    <w:rsid w:val="65E07974"/>
    <w:rsid w:val="682D6DC6"/>
    <w:rsid w:val="68DC01B8"/>
    <w:rsid w:val="6F0D345B"/>
    <w:rsid w:val="74EC5E69"/>
    <w:rsid w:val="7D72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before="100" w:beforeAutospacing="1" w:after="120"/>
    </w:pPr>
    <w:rPr>
      <w:szCs w:val="21"/>
    </w:rPr>
  </w:style>
  <w:style w:type="paragraph" w:styleId="3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DejaVu Sans" w:hAnsi="DejaVu Sans" w:eastAsia="宋体" w:cs="Times New Roman"/>
      <w:b/>
      <w:sz w:val="4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628</Words>
  <Characters>635</Characters>
  <Lines>0</Lines>
  <Paragraphs>0</Paragraphs>
  <TotalTime>2</TotalTime>
  <ScaleCrop>false</ScaleCrop>
  <LinksUpToDate>false</LinksUpToDate>
  <CharactersWithSpaces>635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2025-11-11T08:57:00Z</dcterms:created>
  <dc:creator>CWB</dc:creator>
  <cp:lastModifiedBy>Infinite-resource</cp:lastModifiedBy>
  <dcterms:modified xsi:type="dcterms:W3CDTF">2025-11-14T07:24:02Z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eyJoZGlkIjoiMGZhYWM0MDYzZmEwODU2OTU1ZDM5NDFmNjk1ZDBmMTgiLCJ1c2VySWQiOiI5ODY3MDQ2MjYifQ==</vt:lpwstr>
  </property>
  <property fmtid="{D5CDD505-2E9C-101B-9397-08002B2CF9AE}" pid="4" name="ICV">
    <vt:lpwstr>BC87879B014B4798B93D658C0C5BEC27_12</vt:lpwstr>
  </property>
</Properties>
</file>