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left"/>
        <w:textAlignment w:val="auto"/>
        <w:rPr>
          <w:rFonts w:hint="default" w:ascii="Times New Roman" w:hAnsi="Times New Roman" w:eastAsia="黑体" w:cs="Times New Roman"/>
          <w:b w:val="0"/>
          <w:bCs/>
          <w:sz w:val="32"/>
          <w:szCs w:val="32"/>
          <w:lang w:val="en-US" w:eastAsia="zh-CN"/>
        </w:rPr>
      </w:pPr>
      <w:bookmarkStart w:id="0" w:name="_GoBack"/>
      <w:bookmarkEnd w:id="0"/>
      <w:r>
        <w:rPr>
          <w:rFonts w:hint="eastAsia" w:ascii="黑体" w:hAnsi="黑体" w:eastAsia="黑体" w:cs="黑体"/>
          <w:b w:val="0"/>
          <w:bCs/>
          <w:sz w:val="32"/>
          <w:szCs w:val="32"/>
          <w:lang w:eastAsia="zh-CN"/>
        </w:rPr>
        <w:t>附</w:t>
      </w:r>
      <w:r>
        <w:rPr>
          <w:rFonts w:hint="default" w:ascii="Times New Roman" w:hAnsi="Times New Roman" w:eastAsia="黑体" w:cs="Times New Roman"/>
          <w:b w:val="0"/>
          <w:bCs/>
          <w:sz w:val="32"/>
          <w:szCs w:val="32"/>
          <w:lang w:eastAsia="zh-CN"/>
        </w:rPr>
        <w:t>件</w:t>
      </w:r>
      <w:r>
        <w:rPr>
          <w:rFonts w:hint="default" w:ascii="Times New Roman" w:hAnsi="Times New Roman" w:eastAsia="黑体" w:cs="Times New Roman"/>
          <w:b w:val="0"/>
          <w:bCs/>
          <w:sz w:val="32"/>
          <w:szCs w:val="32"/>
          <w:lang w:val="en-US" w:eastAsia="zh-CN"/>
        </w:rPr>
        <w:t>1</w:t>
      </w:r>
    </w:p>
    <w:p>
      <w:pPr>
        <w:rPr>
          <w:rFonts w:hint="default"/>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工业和信息化部办公厅关于开展</w:t>
      </w:r>
      <w:r>
        <w:rPr>
          <w:rFonts w:hint="default" w:ascii="Times New Roman" w:hAnsi="Times New Roman" w:eastAsia="仿宋_GB2312" w:cs="Times New Roman"/>
          <w:b w:val="0"/>
          <w:color w:val="auto"/>
          <w:spacing w:val="0"/>
          <w:kern w:val="2"/>
          <w:sz w:val="44"/>
          <w:szCs w:val="44"/>
          <w:lang w:val="en-US" w:eastAsia="zh-CN" w:bidi="ar-SA"/>
        </w:rPr>
        <w:t>2026</w:t>
      </w:r>
      <w:r>
        <w:rPr>
          <w:rFonts w:hint="default" w:ascii="Times New Roman" w:hAnsi="Times New Roman" w:eastAsia="方正小标宋简体" w:cs="Times New Roman"/>
          <w:b w:val="0"/>
          <w:bCs/>
          <w:sz w:val="44"/>
          <w:szCs w:val="44"/>
        </w:rPr>
        <w:t>年度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spacing w:val="-11"/>
          <w:sz w:val="44"/>
          <w:szCs w:val="44"/>
        </w:rPr>
      </w:pPr>
      <w:r>
        <w:rPr>
          <w:rFonts w:hint="default" w:ascii="Times New Roman" w:hAnsi="Times New Roman" w:eastAsia="方正小标宋简体" w:cs="Times New Roman"/>
          <w:b w:val="0"/>
          <w:bCs/>
          <w:spacing w:val="-11"/>
          <w:sz w:val="44"/>
          <w:szCs w:val="44"/>
        </w:rPr>
        <w:t>专精特新“小巨人”企业认定和复核工作的通知</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工信厅企业函〔</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117</w:t>
      </w:r>
      <w:r>
        <w:rPr>
          <w:rFonts w:hint="default" w:ascii="Times New Roman" w:hAnsi="Times New Roman" w:eastAsia="仿宋_GB2312" w:cs="Times New Roman"/>
          <w:sz w:val="32"/>
          <w:szCs w:val="32"/>
        </w:rPr>
        <w:t>号</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各省、自治区、直辖市及计划单列市、新疆生产建设兵团中小企业主管部门：</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根据《优质中小企业梯度培育管理办法》（工信部企业〔</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号，以下简称《办法》），现组织开展</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年专精特新“小巨人”企业认定和复核工作。有关事项通知如下：</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一、企业申请要求</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（一）省级专精特新中小企业可提出第八批专精特新“小巨人”企业申请，</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年认定的第五批和复核通过的第二批专精特新“小巨人”企业可提出复核申请，相关申请均不收取任何费用。</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（二）企业可通过我部优质中小企业梯度培育平台（</w:t>
      </w:r>
      <w:r>
        <w:rPr>
          <w:rFonts w:hint="default" w:ascii="Times New Roman" w:hAnsi="Times New Roman" w:eastAsia="仿宋_GB2312" w:cs="Times New Roman"/>
          <w:color w:val="auto"/>
          <w:spacing w:val="0"/>
          <w:kern w:val="2"/>
          <w:sz w:val="32"/>
          <w:szCs w:val="32"/>
          <w:lang w:val="en-US" w:eastAsia="zh-CN" w:bidi="ar-SA"/>
        </w:rPr>
        <w:t>http://zjtx.miit.gov.cn</w:t>
      </w:r>
      <w:r>
        <w:rPr>
          <w:rFonts w:hint="default" w:ascii="Times New Roman" w:hAnsi="Times New Roman" w:eastAsia="仿宋_GB2312" w:cs="Times New Roman"/>
          <w:sz w:val="32"/>
          <w:szCs w:val="32"/>
        </w:rPr>
        <w:t>）观看专精特新“小巨人”企业申请政策解读视频。申请企业应如实、自主填报申请表，并按要求提供有关佐证材料，即可完成申请。我部未委托任何机构开展专精特新申请业务，审核中通过“分段审核”“双随机（随机抽取专家、即时随机派发审核任务）”“盲审”等方式保障公平公正，请企业谨防不良中介机构散播虚假信息，非法牟利。</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（三）申请企业需符合《办法》中专精特新“小巨人”企业有关认定标准。相关指标需按《办法》附件</w:t>
      </w: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中“部分指标和要求说明”严格把握。</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（四）为减轻企业申请负担，企业无需提供第三方机构出具的细分市场占有率证明或说明、国内发明专利证书（涉及集成电路设计布图等其他</w:t>
      </w:r>
      <w:r>
        <w:rPr>
          <w:rFonts w:hint="default" w:ascii="Times New Roman" w:hAnsi="Times New Roman" w:eastAsia="仿宋_GB2312" w:cs="Times New Roman"/>
          <w:color w:val="auto"/>
          <w:spacing w:val="0"/>
          <w:kern w:val="2"/>
          <w:sz w:val="32"/>
          <w:szCs w:val="32"/>
          <w:lang w:val="en-US" w:eastAsia="zh-CN" w:bidi="ar-SA"/>
        </w:rPr>
        <w:t>I</w:t>
      </w:r>
      <w:r>
        <w:rPr>
          <w:rFonts w:hint="default" w:ascii="Times New Roman" w:hAnsi="Times New Roman" w:eastAsia="仿宋_GB2312" w:cs="Times New Roman"/>
          <w:sz w:val="32"/>
          <w:szCs w:val="32"/>
        </w:rPr>
        <w:t>类知识产权的，仍需提供）等佐证材料。企业仅需如实说明市场占有率、填写发明专利数量即可。我部将与国家知识产权局等部门加大数据共享力度，专利数据将以国家知识产权局提供的数据为准。</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（五）专精特新“小巨人”企业申请和复核采取线上填报与线下报送相结合的方式。线上在部优质中小企业梯度培育平台填报，时间为</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日。线下报送以企业属地中小企业主管部门要求为准，线下与线上数据应保持一致。</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（六）企业有关财务数据依据会计师事务所出具的审计报告。务请将会计师事务所在财政部注册会计师行业统一监管平台（</w:t>
      </w:r>
      <w:r>
        <w:rPr>
          <w:rFonts w:hint="default" w:ascii="Times New Roman" w:hAnsi="Times New Roman" w:eastAsia="仿宋_GB2312" w:cs="Times New Roman"/>
          <w:color w:val="auto"/>
          <w:spacing w:val="0"/>
          <w:kern w:val="2"/>
          <w:sz w:val="32"/>
          <w:szCs w:val="32"/>
          <w:lang w:val="en-US" w:eastAsia="zh-CN" w:bidi="ar-SA"/>
        </w:rPr>
        <w:t>http://acc.mof.gov.cn</w:t>
      </w:r>
      <w:r>
        <w:rPr>
          <w:rFonts w:hint="default" w:ascii="Times New Roman" w:hAnsi="Times New Roman" w:eastAsia="仿宋_GB2312" w:cs="Times New Roman"/>
          <w:sz w:val="32"/>
          <w:szCs w:val="32"/>
        </w:rPr>
        <w:t>）完成报备后的已赋码电子原件，上传至优质中小企业梯度培育平台，如不一致，将影响申请结果。请提醒会计师事务所将主营业务收入、主营业务成本两项指标纳入审计报告。</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我部将引入数据提取、人工智能和大数据等技术，加强申请数据的分析比对和逻辑判断，严格防范数据造假。如发现企业存在上述情况，我部将根据《办法》，取消企业创新型中小企业、专精特新中小企业、专精特新“小巨人”企业等称号，并禁止企业三年内再次申请。涉及骗取财政资金的，将依法依规严肃处理。涉及会计师事务所的有关情况，将向行业主管部门反映。</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二、推荐要求</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（一）各省、自治区、直辖市及计划单列市、新疆生产建设兵团中小企业主管部门（以下统称省级中小企业主管部门）负责组织新申请专精特新“小巨人”企业初核推荐和复核企业推荐工作。</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（二）要择优组织符合条件的企业填写“第八批专精特新‘小巨人’企业申请书”（附件</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）或“专精特新‘小巨人’企业复核申请书”（附件</w:t>
      </w: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），并结合工作实际提出佐证材料要求，初审核实后提出推荐意见。</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要切实履行责任、严格把关，加大对企业数据真实性、技术创新性的审核力度，确保申请书填报数据与佐证材料一致，提升推荐质量。要加大服务力度，组织力量为申请企业提供全覆盖的免费咨询辅导服务。为进一步压实审核推荐责任，对第八批“小巨人”企业推荐数量较多但通过率较低的省份，我部将在专精特新相关支持政策中进行减分或限额。</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于已成为工业和信息化部制造业单项冠军示范企业或单项冠军产品的企业，不再推荐新申请第八批专精特新“小巨人”企业；对与我部已认定的专精特新“小巨人”企业存在控股关系的企业，以及同一集团内生产相似主导产品企业，不予推荐；对</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年认定和复核通过的专精特新“小巨人”企业，不推荐复核的，需说明原因。</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（五）为降低对复核企业影响，对本年度申请复核的“小巨人”企业，按照</w:t>
      </w:r>
      <w:r>
        <w:rPr>
          <w:rFonts w:hint="default" w:ascii="Times New Roman" w:hAnsi="Times New Roman" w:eastAsia="仿宋_GB2312" w:cs="Times New Roman"/>
          <w:color w:val="auto"/>
          <w:spacing w:val="0"/>
          <w:kern w:val="2"/>
          <w:sz w:val="32"/>
          <w:szCs w:val="32"/>
          <w:lang w:val="en-US" w:eastAsia="zh-CN" w:bidi="ar-SA"/>
        </w:rPr>
        <w:t>2022</w:t>
      </w:r>
      <w:r>
        <w:rPr>
          <w:rFonts w:hint="default" w:ascii="Times New Roman" w:hAnsi="Times New Roman" w:eastAsia="仿宋_GB2312" w:cs="Times New Roman"/>
          <w:sz w:val="32"/>
          <w:szCs w:val="32"/>
        </w:rPr>
        <w:t>年印发的《优质中小企业梯度培育管理暂行办法》（工信部企业〔</w:t>
      </w:r>
      <w:r>
        <w:rPr>
          <w:rFonts w:hint="default" w:ascii="Times New Roman" w:hAnsi="Times New Roman" w:eastAsia="仿宋_GB2312" w:cs="Times New Roman"/>
          <w:color w:val="auto"/>
          <w:spacing w:val="0"/>
          <w:kern w:val="2"/>
          <w:sz w:val="32"/>
          <w:szCs w:val="32"/>
          <w:lang w:val="en-US" w:eastAsia="zh-CN" w:bidi="ar-SA"/>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63</w:t>
      </w:r>
      <w:r>
        <w:rPr>
          <w:rFonts w:hint="default" w:ascii="Times New Roman" w:hAnsi="Times New Roman" w:eastAsia="仿宋_GB2312" w:cs="Times New Roman"/>
          <w:sz w:val="32"/>
          <w:szCs w:val="32"/>
        </w:rPr>
        <w:t>号）中相关标准和要求把握，对新申请的第八批专精特新“小巨人”企业，按照</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年印发的《办法》中相关标准和要求把握。</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（六）省级中小企业主管部门于</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color w:val="auto"/>
          <w:spacing w:val="0"/>
          <w:kern w:val="2"/>
          <w:sz w:val="32"/>
          <w:szCs w:val="32"/>
          <w:lang w:val="en-US" w:eastAsia="zh-CN" w:bidi="ar-SA"/>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30</w:t>
      </w:r>
      <w:r>
        <w:rPr>
          <w:rFonts w:hint="default" w:ascii="Times New Roman" w:hAnsi="Times New Roman" w:eastAsia="仿宋_GB2312" w:cs="Times New Roman"/>
          <w:sz w:val="32"/>
          <w:szCs w:val="32"/>
        </w:rPr>
        <w:t>日集中开展初核推荐工作，期间可根据工作需要，联系已完成申请企业补充上传佐证材料。所推荐对象应在本省中小企业主管部门官网上公示不少于</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天且公示结论为通过。请于</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30</w:t>
      </w:r>
      <w:r>
        <w:rPr>
          <w:rFonts w:hint="default" w:ascii="Times New Roman" w:hAnsi="Times New Roman" w:eastAsia="仿宋_GB2312" w:cs="Times New Roman"/>
          <w:sz w:val="32"/>
          <w:szCs w:val="32"/>
        </w:rPr>
        <w:t>日前将加盖公章的正式文件及推荐汇总表（附件</w:t>
      </w:r>
      <w:r>
        <w:rPr>
          <w:rFonts w:hint="default" w:ascii="Times New Roman" w:hAnsi="Times New Roman" w:eastAsia="仿宋_GB2312" w:cs="Times New Roman"/>
          <w:color w:val="auto"/>
          <w:spacing w:val="0"/>
          <w:kern w:val="2"/>
          <w:sz w:val="32"/>
          <w:szCs w:val="32"/>
          <w:lang w:val="en-US" w:eastAsia="zh-CN" w:bidi="ar-SA"/>
        </w:rPr>
        <w:t>3、4</w:t>
      </w:r>
      <w:r>
        <w:rPr>
          <w:rFonts w:hint="default" w:ascii="Times New Roman" w:hAnsi="Times New Roman" w:eastAsia="仿宋_GB2312" w:cs="Times New Roman"/>
          <w:sz w:val="32"/>
          <w:szCs w:val="32"/>
        </w:rPr>
        <w:t>）纸质版及可编辑电子版各</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份，通过邮政特快专递（</w:t>
      </w:r>
      <w:r>
        <w:rPr>
          <w:rFonts w:hint="default" w:ascii="Times New Roman" w:hAnsi="Times New Roman" w:eastAsia="仿宋_GB2312" w:cs="Times New Roman"/>
          <w:color w:val="auto"/>
          <w:spacing w:val="0"/>
          <w:kern w:val="2"/>
          <w:sz w:val="32"/>
          <w:szCs w:val="32"/>
          <w:lang w:val="en-US" w:eastAsia="zh-CN" w:bidi="ar-SA"/>
        </w:rPr>
        <w:t>EMS</w:t>
      </w:r>
      <w:r>
        <w:rPr>
          <w:rFonts w:hint="default" w:ascii="Times New Roman" w:hAnsi="Times New Roman" w:eastAsia="仿宋_GB2312" w:cs="Times New Roman"/>
          <w:sz w:val="32"/>
          <w:szCs w:val="32"/>
        </w:rPr>
        <w:t>）邮寄至：工业和信息化部中小企业局创业创新处，邮编：</w:t>
      </w:r>
      <w:r>
        <w:rPr>
          <w:rFonts w:hint="default" w:ascii="Times New Roman" w:hAnsi="Times New Roman" w:eastAsia="仿宋_GB2312" w:cs="Times New Roman"/>
          <w:color w:val="auto"/>
          <w:spacing w:val="0"/>
          <w:kern w:val="2"/>
          <w:sz w:val="32"/>
          <w:szCs w:val="32"/>
          <w:lang w:val="en-US" w:eastAsia="zh-CN" w:bidi="ar-SA"/>
        </w:rPr>
        <w:t>100804</w:t>
      </w:r>
      <w:r>
        <w:rPr>
          <w:rFonts w:hint="default" w:ascii="Times New Roman" w:hAnsi="Times New Roman" w:eastAsia="仿宋_GB2312" w:cs="Times New Roman"/>
          <w:sz w:val="32"/>
          <w:szCs w:val="32"/>
        </w:rPr>
        <w:t>。</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三、注意事项</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（一）根据往年情况，部分企业忘记优质中小企业梯度培育平台登录账号、密码，建议申请企业提前登录平台确认。</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（二）企业申请书及佐证材料纸质件由省级中小企业主管部门妥善留存备查，无需报送我部。省级中小企业主管部门应通过组织实地抽查、第三方数据验证、财务报表对照等方式，确保数据真实性。</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（三）我部将按照《办法》要求和审核流程组织对各省份推荐企业进行审核，形成并印发第八批专精特新“小巨人”企业名单和复核通过的专精特新“小巨人”企业名单。在复核通过名单印发前，</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年认定和复核通过的专精特新“小巨人”企业称号依然有效；复核通过名单印发后，</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年认定和复核通过的专精特新“小巨人”企业称号自动失效，以该名单内企业为准。</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照《办法》明确的“企业只需按照自身所获得最高一级称号参加复核工作”，为减轻企业申请负担，对复核未通过的专精特新“小巨人”企业，省级中小企业主管部门应按照企业本次提交的申请材料开展专精特新中小企业复核工作，避免重复组织企业参加复核。</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.第八批专精特新“小巨人”企业申请书</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.专精特新“小巨人”企业复核申请书</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3</w:t>
      </w:r>
      <w:r>
        <w:rPr>
          <w:rFonts w:hint="default" w:ascii="Times New Roman" w:hAnsi="Times New Roman" w:eastAsia="仿宋_GB2312" w:cs="Times New Roman"/>
          <w:sz w:val="32"/>
          <w:szCs w:val="32"/>
        </w:rPr>
        <w:t>.第八批专精特新“小巨人”企业推荐汇总表</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.专精特新“小巨人”企业复核情况汇总表</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工业和信息化部办公厅</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23</w:t>
      </w:r>
      <w:r>
        <w:rPr>
          <w:rFonts w:hint="eastAsia" w:ascii="仿宋_GB2312" w:hAnsi="仿宋_GB2312" w:eastAsia="仿宋_GB2312" w:cs="仿宋_GB2312"/>
          <w:sz w:val="32"/>
          <w:szCs w:val="32"/>
        </w:rPr>
        <w:t>日</w:t>
      </w: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default" w:ascii="Times New Roman" w:hAnsi="Times New Roman" w:eastAsia="黑体" w:cs="Times New Roman"/>
          <w:sz w:val="32"/>
          <w:szCs w:val="32"/>
          <w:lang w:val="en-US" w:eastAsia="zh-CN"/>
        </w:rPr>
        <w:t>附件1</w:t>
      </w:r>
    </w:p>
    <w:p>
      <w:pPr>
        <w:rPr>
          <w:rFonts w:hint="eastAsia" w:ascii="Times New Roman" w:hAnsi="Times New Roman" w:eastAsia="黑体" w:cs="黑体"/>
          <w:sz w:val="32"/>
          <w:szCs w:val="32"/>
          <w:lang w:val="en-US" w:eastAsia="zh-CN"/>
        </w:rPr>
      </w:pPr>
    </w:p>
    <w:p>
      <w:pPr>
        <w:pStyle w:val="3"/>
        <w:rPr>
          <w:rFonts w:hint="default" w:ascii="Times New Roman" w:hAnsi="Times New Roman"/>
          <w:lang w:val="en-US" w:eastAsia="zh-CN"/>
        </w:rPr>
      </w:pPr>
    </w:p>
    <w:p>
      <w:pPr>
        <w:rPr>
          <w:rFonts w:hint="default"/>
          <w:lang w:val="en-US" w:eastAsia="zh-CN"/>
        </w:rPr>
      </w:pPr>
    </w:p>
    <w:p>
      <w:pPr>
        <w:snapToGrid w:val="0"/>
        <w:jc w:val="center"/>
        <w:rPr>
          <w:rFonts w:ascii="Times New Roman" w:hAnsi="Times New Roman" w:eastAsia="方正小标宋简体" w:cs="方正小标宋简体"/>
          <w:sz w:val="52"/>
          <w:szCs w:val="52"/>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rPr>
      </w:pPr>
      <w:r>
        <w:rPr>
          <w:rFonts w:hint="eastAsia" w:ascii="Times New Roman" w:hAnsi="Times New Roman" w:eastAsia="方正小标宋简体" w:cs="方正小标宋简体"/>
          <w:bCs/>
          <w:sz w:val="56"/>
          <w:szCs w:val="56"/>
          <w:lang w:val="en-US" w:eastAsia="zh-CN"/>
        </w:rPr>
        <w:t>第八批</w:t>
      </w:r>
      <w:r>
        <w:rPr>
          <w:rFonts w:hint="eastAsia" w:ascii="Times New Roman" w:hAnsi="Times New Roman" w:eastAsia="方正小标宋简体" w:cs="方正小标宋简体"/>
          <w:bCs/>
          <w:sz w:val="56"/>
          <w:szCs w:val="56"/>
        </w:rPr>
        <w:t>专精特新“小巨人”企业</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lang w:eastAsia="zh-CN"/>
        </w:rPr>
      </w:pPr>
      <w:r>
        <w:rPr>
          <w:rFonts w:hint="eastAsia" w:ascii="Times New Roman" w:hAnsi="Times New Roman" w:eastAsia="方正小标宋简体" w:cs="方正小标宋简体"/>
          <w:bCs/>
          <w:sz w:val="56"/>
          <w:szCs w:val="56"/>
          <w:lang w:eastAsia="zh-CN"/>
        </w:rPr>
        <w:t>申</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请</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书</w:t>
      </w:r>
    </w:p>
    <w:p>
      <w:pPr>
        <w:ind w:firstLine="652" w:firstLineChars="200"/>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pStyle w:val="3"/>
      </w:pPr>
    </w:p>
    <w:p>
      <w:pPr>
        <w:ind w:firstLine="652" w:firstLineChars="200"/>
        <w:rPr>
          <w:rFonts w:ascii="Times New Roman" w:hAnsi="Times New Roman" w:eastAsia="仿宋_GB2312" w:cs="仿宋_GB2312"/>
          <w:sz w:val="32"/>
          <w:szCs w:val="32"/>
        </w:rPr>
      </w:pPr>
    </w:p>
    <w:p>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u w:val="single"/>
        </w:rPr>
      </w:pPr>
      <w:r>
        <w:rPr>
          <w:rFonts w:hint="eastAsia" w:ascii="Times New Roman" w:hAnsi="Times New Roman" w:eastAsia="楷体_GB2312"/>
          <w:sz w:val="32"/>
          <w:szCs w:val="32"/>
        </w:rPr>
        <w:t>企业名称（盖章）</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 xml:space="preserve">推荐时间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2026年6月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rPr>
      </w:pPr>
      <w:r>
        <w:rPr>
          <w:rFonts w:hint="eastAsia" w:ascii="Times New Roman" w:hAnsi="Times New Roman" w:eastAsia="楷体_GB2312"/>
          <w:sz w:val="32"/>
          <w:szCs w:val="32"/>
          <w:lang w:eastAsia="zh-CN"/>
        </w:rPr>
        <w:t>推荐单位</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lang w:eastAsia="zh-CN"/>
        </w:rPr>
        <w:t>安徽省工业和信息化厅</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rPr>
        <w:t xml:space="preserve">      </w:t>
      </w:r>
    </w:p>
    <w:p>
      <w:pPr>
        <w:spacing w:line="712" w:lineRule="exact"/>
        <w:jc w:val="center"/>
        <w:rPr>
          <w:rFonts w:hint="eastAsia" w:ascii="Times New Roman" w:hAnsi="Times New Roman" w:eastAsia="楷体_GB2312"/>
          <w:sz w:val="32"/>
          <w:szCs w:val="32"/>
        </w:rPr>
      </w:pPr>
    </w:p>
    <w:p>
      <w:pPr>
        <w:spacing w:line="712" w:lineRule="exact"/>
        <w:jc w:val="center"/>
        <w:rPr>
          <w:rFonts w:hint="eastAsia" w:ascii="Times New Roman" w:hAnsi="Times New Roman" w:eastAsia="楷体_GB2312"/>
          <w:sz w:val="32"/>
          <w:szCs w:val="32"/>
          <w:lang w:eastAsia="zh-CN"/>
        </w:rPr>
      </w:pPr>
      <w:r>
        <w:rPr>
          <w:rFonts w:hint="eastAsia" w:ascii="Times New Roman" w:hAnsi="Times New Roman" w:eastAsia="楷体_GB2312"/>
          <w:sz w:val="32"/>
          <w:szCs w:val="32"/>
        </w:rPr>
        <w:t>工业和信息化部</w:t>
      </w:r>
      <w:r>
        <w:rPr>
          <w:rFonts w:hint="eastAsia" w:ascii="Times New Roman" w:hAnsi="Times New Roman" w:eastAsia="楷体_GB2312"/>
          <w:sz w:val="32"/>
          <w:szCs w:val="32"/>
          <w:lang w:eastAsia="zh-CN"/>
        </w:rPr>
        <w:t>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ascii="Times New Roman" w:hAnsi="Times New Roman" w:eastAsia="仿宋_GB2312" w:cs="仿宋_GB2312"/>
          <w:sz w:val="32"/>
          <w:szCs w:val="32"/>
        </w:rPr>
        <w:br w:type="page"/>
      </w:r>
      <w:r>
        <w:rPr>
          <w:rFonts w:hint="eastAsia" w:ascii="方正小标宋简体" w:hAnsi="方正小标宋简体" w:eastAsia="方正小标宋简体" w:cs="方正小标宋简体"/>
          <w:b w:val="0"/>
          <w:bCs/>
          <w:sz w:val="36"/>
          <w:szCs w:val="36"/>
        </w:rPr>
        <w:t>填报说明</w:t>
      </w:r>
    </w:p>
    <w:p>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eastAsia="zh-CN"/>
        </w:rPr>
        <w:t>申请书第一至第九部分</w:t>
      </w:r>
      <w:r>
        <w:rPr>
          <w:rFonts w:hint="eastAsia" w:ascii="仿宋_GB2312" w:hAnsi="仿宋_GB2312" w:eastAsia="仿宋_GB2312" w:cs="仿宋_GB2312"/>
          <w:sz w:val="32"/>
          <w:szCs w:val="32"/>
        </w:rPr>
        <w:t>由申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专精特新“小巨人”的企业</w:t>
      </w:r>
      <w:r>
        <w:rPr>
          <w:rFonts w:hint="eastAsia" w:ascii="仿宋_GB2312" w:hAnsi="仿宋_GB2312" w:eastAsia="仿宋_GB2312" w:cs="仿宋_GB2312"/>
          <w:sz w:val="32"/>
          <w:szCs w:val="32"/>
          <w:lang w:eastAsia="zh-CN"/>
        </w:rPr>
        <w:t>（以下简称“申请企业”）线上</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后打印加盖公章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第十部分由推荐单位填写。</w:t>
      </w:r>
    </w:p>
    <w:p>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企业注册所在地的省、自治区、直辖市及计划单列市、新疆生产建设兵团中小企业主管部门</w:t>
      </w:r>
      <w:r>
        <w:rPr>
          <w:rFonts w:hint="eastAsia" w:ascii="仿宋_GB2312" w:hAnsi="仿宋_GB2312" w:eastAsia="仿宋_GB2312" w:cs="仿宋_GB2312"/>
          <w:sz w:val="32"/>
          <w:szCs w:val="32"/>
          <w:lang w:eastAsia="zh-CN"/>
        </w:rPr>
        <w:t>（简称省级中小企业主管部门）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申请企业须根据本通知列明的申请条件，上传相关说明或佐证材料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并保证所填内容和提交资料准确、真实、合法、有效、无涉密信息。如弄虚作假，取消本次申请资格，且至少三年内不得申请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四、纸质材料应与在线填报材料一致。</w:t>
      </w:r>
    </w:p>
    <w:p>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sectPr>
          <w:headerReference r:id="rId4" w:type="first"/>
          <w:footerReference r:id="rId6" w:type="first"/>
          <w:footerReference r:id="rId5" w:type="default"/>
          <w:pgSz w:w="11906" w:h="16838"/>
          <w:pgMar w:top="2098" w:right="1474" w:bottom="1814" w:left="1587" w:header="851" w:footer="1417" w:gutter="0"/>
          <w:paperSrc/>
          <w:pgBorders>
            <w:top w:val="none" w:sz="0" w:space="0"/>
            <w:left w:val="none" w:sz="0" w:space="0"/>
            <w:bottom w:val="none" w:sz="0" w:space="0"/>
            <w:right w:val="none" w:sz="0" w:space="0"/>
          </w:pgBorders>
          <w:pgNumType w:fmt="decimal" w:start="5"/>
          <w:cols w:space="720" w:num="1"/>
          <w:rtlGutter w:val="0"/>
          <w:docGrid w:type="linesAndChars" w:linePitch="590" w:charSpace="1229"/>
        </w:sect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highlight w:val="none"/>
          <w:lang w:eastAsia="zh-CN"/>
        </w:rPr>
        <w:t>、省级中小企业主管部门须严格按照“第十部分”所列</w:t>
      </w:r>
      <w:r>
        <w:rPr>
          <w:rFonts w:hint="eastAsia" w:ascii="仿宋_GB2312" w:hAnsi="仿宋_GB2312" w:eastAsia="仿宋_GB2312" w:cs="仿宋_GB2312"/>
          <w:sz w:val="32"/>
          <w:szCs w:val="32"/>
          <w:highlight w:val="none"/>
          <w:lang w:val="en-US" w:eastAsia="zh-CN"/>
        </w:rPr>
        <w:t>认定标准，</w:t>
      </w:r>
      <w:r>
        <w:rPr>
          <w:rFonts w:hint="eastAsia" w:ascii="仿宋_GB2312" w:hAnsi="仿宋_GB2312" w:eastAsia="仿宋_GB2312" w:cs="仿宋_GB2312"/>
          <w:sz w:val="32"/>
          <w:szCs w:val="32"/>
          <w:highlight w:val="none"/>
          <w:lang w:eastAsia="zh-CN"/>
        </w:rPr>
        <w:t>认真</w:t>
      </w:r>
      <w:r>
        <w:rPr>
          <w:rFonts w:hint="eastAsia" w:ascii="仿宋_GB2312" w:hAnsi="仿宋_GB2312" w:eastAsia="仿宋_GB2312" w:cs="仿宋_GB2312"/>
          <w:sz w:val="32"/>
          <w:szCs w:val="32"/>
          <w:highlight w:val="none"/>
        </w:rPr>
        <w:t>对企业</w:t>
      </w:r>
      <w:r>
        <w:rPr>
          <w:rFonts w:hint="eastAsia" w:ascii="仿宋_GB2312" w:hAnsi="仿宋_GB2312" w:eastAsia="仿宋_GB2312" w:cs="仿宋_GB2312"/>
          <w:sz w:val="32"/>
          <w:szCs w:val="32"/>
          <w:highlight w:val="none"/>
          <w:lang w:eastAsia="zh-CN"/>
        </w:rPr>
        <w:t>填写内容</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初审</w:t>
      </w:r>
      <w:r>
        <w:rPr>
          <w:rFonts w:hint="eastAsia" w:ascii="仿宋_GB2312" w:hAnsi="仿宋_GB2312" w:eastAsia="仿宋_GB2312" w:cs="仿宋_GB2312"/>
          <w:sz w:val="32"/>
          <w:szCs w:val="32"/>
          <w:highlight w:val="none"/>
        </w:rPr>
        <w:t>核实，提出推荐意见</w:t>
      </w:r>
      <w:r>
        <w:rPr>
          <w:rFonts w:hint="eastAsia" w:ascii="仿宋_GB2312" w:hAnsi="仿宋_GB2312" w:eastAsia="仿宋_GB2312" w:cs="仿宋_GB2312"/>
          <w:sz w:val="32"/>
          <w:szCs w:val="32"/>
          <w:highlight w:val="none"/>
          <w:lang w:eastAsia="zh-CN"/>
        </w:rPr>
        <w:t>。</w:t>
      </w:r>
    </w:p>
    <w:tbl>
      <w:tblPr>
        <w:tblStyle w:val="10"/>
        <w:tblW w:w="8994" w:type="dxa"/>
        <w:jc w:val="center"/>
        <w:tblLayout w:type="fixed"/>
        <w:tblCellMar>
          <w:top w:w="0" w:type="dxa"/>
          <w:left w:w="108" w:type="dxa"/>
          <w:bottom w:w="0" w:type="dxa"/>
          <w:right w:w="108" w:type="dxa"/>
        </w:tblCellMar>
      </w:tblPr>
      <w:tblGrid>
        <w:gridCol w:w="1244"/>
        <w:gridCol w:w="299"/>
        <w:gridCol w:w="680"/>
        <w:gridCol w:w="101"/>
        <w:gridCol w:w="1191"/>
        <w:gridCol w:w="73"/>
        <w:gridCol w:w="285"/>
        <w:gridCol w:w="348"/>
        <w:gridCol w:w="31"/>
        <w:gridCol w:w="227"/>
        <w:gridCol w:w="907"/>
        <w:gridCol w:w="452"/>
        <w:gridCol w:w="58"/>
        <w:gridCol w:w="187"/>
        <w:gridCol w:w="267"/>
        <w:gridCol w:w="727"/>
        <w:gridCol w:w="1917"/>
      </w:tblGrid>
      <w:tr>
        <w:tblPrEx>
          <w:tblCellMar>
            <w:top w:w="0" w:type="dxa"/>
            <w:left w:w="108" w:type="dxa"/>
            <w:bottom w:w="0" w:type="dxa"/>
            <w:right w:w="108" w:type="dxa"/>
          </w:tblCellMar>
        </w:tblPrEx>
        <w:trPr>
          <w:wBefore w:w="0" w:type="auto"/>
          <w:trHeight w:val="425" w:hRule="atLeast"/>
          <w:jc w:val="center"/>
        </w:trPr>
        <w:tc>
          <w:tcPr>
            <w:tcW w:w="8994"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sz w:val="24"/>
                <w:szCs w:val="24"/>
                <w:highlight w:val="none"/>
              </w:rPr>
              <w:t>一、企业</w:t>
            </w:r>
            <w:r>
              <w:rPr>
                <w:rFonts w:hint="eastAsia" w:ascii="仿宋_GB2312" w:hAnsi="仿宋_GB2312" w:eastAsia="仿宋_GB2312" w:cs="仿宋_GB2312"/>
                <w:b/>
                <w:bCs w:val="0"/>
                <w:color w:val="auto"/>
                <w:sz w:val="24"/>
                <w:szCs w:val="24"/>
                <w:highlight w:val="none"/>
                <w:lang w:eastAsia="zh-CN"/>
              </w:rPr>
              <w:t>基本</w:t>
            </w:r>
            <w:r>
              <w:rPr>
                <w:rFonts w:hint="eastAsia" w:ascii="仿宋_GB2312" w:hAnsi="仿宋_GB2312" w:eastAsia="仿宋_GB2312" w:cs="仿宋_GB2312"/>
                <w:b/>
                <w:bCs w:val="0"/>
                <w:color w:val="auto"/>
                <w:sz w:val="24"/>
                <w:szCs w:val="24"/>
                <w:highlight w:val="none"/>
              </w:rPr>
              <w:t>情况</w:t>
            </w: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企业名称</w:t>
            </w:r>
          </w:p>
        </w:tc>
        <w:tc>
          <w:tcPr>
            <w:tcW w:w="6670" w:type="dxa"/>
            <w:gridSpan w:val="1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企业注册地</w:t>
            </w:r>
          </w:p>
        </w:tc>
        <w:tc>
          <w:tcPr>
            <w:tcW w:w="6670" w:type="dxa"/>
            <w:gridSpan w:val="1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省</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市（区）</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县</w:t>
            </w: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通讯地址</w:t>
            </w:r>
          </w:p>
        </w:tc>
        <w:tc>
          <w:tcPr>
            <w:tcW w:w="351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23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邮</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编</w:t>
            </w:r>
          </w:p>
        </w:tc>
        <w:tc>
          <w:tcPr>
            <w:tcW w:w="19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w:t>
            </w:r>
          </w:p>
        </w:tc>
        <w:tc>
          <w:tcPr>
            <w:tcW w:w="6670" w:type="dxa"/>
            <w:gridSpan w:val="1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控股股东</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实际控</w:t>
            </w:r>
          </w:p>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制人</w:t>
            </w:r>
          </w:p>
        </w:tc>
        <w:tc>
          <w:tcPr>
            <w:tcW w:w="14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18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spacing w:val="-34"/>
                <w:kern w:val="0"/>
                <w:sz w:val="24"/>
                <w:szCs w:val="24"/>
                <w:highlight w:val="none"/>
                <w:lang w:eastAsia="zh-CN"/>
              </w:rPr>
            </w:pPr>
            <w:r>
              <w:rPr>
                <w:rFonts w:hint="eastAsia" w:ascii="仿宋_GB2312" w:hAnsi="仿宋_GB2312" w:eastAsia="仿宋_GB2312" w:cs="仿宋_GB2312"/>
                <w:color w:val="auto"/>
                <w:spacing w:val="-34"/>
                <w:kern w:val="0"/>
                <w:sz w:val="24"/>
                <w:szCs w:val="24"/>
                <w:highlight w:val="none"/>
                <w:lang w:eastAsia="zh-CN"/>
              </w:rPr>
              <w:t>实际控制人国籍</w:t>
            </w:r>
          </w:p>
        </w:tc>
        <w:tc>
          <w:tcPr>
            <w:tcW w:w="19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联系人</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电话</w:t>
            </w:r>
          </w:p>
        </w:tc>
        <w:tc>
          <w:tcPr>
            <w:tcW w:w="141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18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手机</w:t>
            </w:r>
          </w:p>
        </w:tc>
        <w:tc>
          <w:tcPr>
            <w:tcW w:w="1917"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传真</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E-mail</w:t>
            </w:r>
          </w:p>
        </w:tc>
        <w:tc>
          <w:tcPr>
            <w:tcW w:w="4515" w:type="dxa"/>
            <w:gridSpan w:val="7"/>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注册时间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2568" w:type="dxa"/>
            <w:gridSpan w:val="9"/>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注册资本</w:t>
            </w:r>
            <w:r>
              <w:rPr>
                <w:rFonts w:hint="eastAsia" w:ascii="仿宋_GB2312" w:hAnsi="仿宋_GB2312" w:eastAsia="仿宋_GB2312" w:cs="仿宋_GB2312"/>
                <w:color w:val="auto"/>
                <w:kern w:val="0"/>
                <w:sz w:val="24"/>
                <w:szCs w:val="24"/>
                <w:highlight w:val="none"/>
                <w:lang w:eastAsia="zh-CN"/>
              </w:rPr>
              <w:t>（万元）</w:t>
            </w:r>
          </w:p>
        </w:tc>
        <w:tc>
          <w:tcPr>
            <w:tcW w:w="29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统一社会信用代码</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tblPrEx>
          <w:tblCellMar>
            <w:top w:w="0" w:type="dxa"/>
            <w:left w:w="108" w:type="dxa"/>
            <w:bottom w:w="0" w:type="dxa"/>
            <w:right w:w="108" w:type="dxa"/>
          </w:tblCellMar>
        </w:tblPrEx>
        <w:trPr>
          <w:wBefore w:w="0" w:type="auto"/>
          <w:trHeight w:val="425" w:hRule="atLeast"/>
          <w:jc w:val="center"/>
        </w:trPr>
        <w:tc>
          <w:tcPr>
            <w:tcW w:w="351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根据《中小企业划型标准</w:t>
            </w:r>
            <w:r>
              <w:rPr>
                <w:rFonts w:hint="eastAsia" w:ascii="仿宋_GB2312" w:hAnsi="仿宋_GB2312" w:eastAsia="仿宋_GB2312" w:cs="仿宋_GB2312"/>
                <w:color w:val="auto"/>
                <w:sz w:val="24"/>
                <w:szCs w:val="24"/>
                <w:highlight w:val="none"/>
                <w:lang w:eastAsia="zh-CN"/>
              </w:rPr>
              <w:t>规定</w:t>
            </w:r>
            <w:r>
              <w:rPr>
                <w:rFonts w:hint="eastAsia" w:ascii="仿宋_GB2312" w:hAnsi="仿宋_GB2312" w:eastAsia="仿宋_GB2312" w:cs="仿宋_GB2312"/>
                <w:color w:val="auto"/>
                <w:sz w:val="24"/>
                <w:szCs w:val="24"/>
                <w:highlight w:val="none"/>
              </w:rPr>
              <w:t>》（工信部联企业〔2011〕300号），企业规模属于</w:t>
            </w:r>
          </w:p>
        </w:tc>
        <w:tc>
          <w:tcPr>
            <w:tcW w:w="5479" w:type="dxa"/>
            <w:gridSpan w:val="1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大</w:t>
            </w:r>
            <w:r>
              <w:rPr>
                <w:rFonts w:hint="eastAsia" w:ascii="仿宋_GB2312" w:hAnsi="仿宋_GB2312" w:eastAsia="仿宋_GB2312" w:cs="仿宋_GB2312"/>
                <w:color w:val="auto"/>
                <w:sz w:val="24"/>
                <w:szCs w:val="24"/>
                <w:highlight w:val="none"/>
              </w:rPr>
              <w:t>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微型</w:t>
            </w: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所属行业</w:t>
            </w:r>
            <w:r>
              <w:rPr>
                <w:rStyle w:val="13"/>
                <w:rFonts w:hint="eastAsia" w:ascii="仿宋_GB2312" w:hAnsi="仿宋_GB2312" w:eastAsia="仿宋_GB2312" w:cs="仿宋_GB2312"/>
                <w:color w:val="auto"/>
                <w:sz w:val="24"/>
                <w:szCs w:val="24"/>
                <w:highlight w:val="none"/>
              </w:rPr>
              <w:footnoteReference w:id="0"/>
            </w:r>
          </w:p>
        </w:tc>
        <w:tc>
          <w:tcPr>
            <w:tcW w:w="6670"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2位数代码及名称：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具体细分领域</w:t>
            </w:r>
          </w:p>
        </w:tc>
        <w:tc>
          <w:tcPr>
            <w:tcW w:w="6670"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4位数代码及名称：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企业类型</w:t>
            </w:r>
          </w:p>
        </w:tc>
        <w:tc>
          <w:tcPr>
            <w:tcW w:w="6670"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 xml:space="preserve">□国有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合资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民营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外资</w:t>
            </w: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是否与现有“小巨人”企业存在控股关系</w:t>
            </w:r>
          </w:p>
        </w:tc>
        <w:tc>
          <w:tcPr>
            <w:tcW w:w="6670"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是，存在控股关系企业名称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同集团内是否有其他生产相似主导产品企业获得认定或申报</w:t>
            </w:r>
          </w:p>
        </w:tc>
        <w:tc>
          <w:tcPr>
            <w:tcW w:w="6670"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获认定/</w:t>
            </w:r>
            <w:r>
              <w:rPr>
                <w:rFonts w:hint="eastAsia" w:ascii="仿宋_GB2312" w:hAnsi="仿宋_GB2312" w:eastAsia="仿宋_GB2312" w:cs="仿宋_GB2312"/>
                <w:color w:val="auto"/>
                <w:sz w:val="24"/>
                <w:szCs w:val="24"/>
                <w:highlight w:val="none"/>
                <w:lang w:eastAsia="zh-CN"/>
              </w:rPr>
              <w:t>申报企业名称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2960" w:hRule="atLeast"/>
          <w:jc w:val="center"/>
        </w:trPr>
        <w:tc>
          <w:tcPr>
            <w:tcW w:w="42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上市或</w:t>
            </w:r>
            <w:r>
              <w:rPr>
                <w:rFonts w:hint="eastAsia" w:ascii="仿宋_GB2312" w:hAnsi="仿宋_GB2312" w:eastAsia="仿宋_GB2312" w:cs="仿宋_GB2312"/>
                <w:color w:val="auto"/>
                <w:sz w:val="24"/>
                <w:szCs w:val="24"/>
                <w:highlight w:val="none"/>
                <w:lang w:eastAsia="zh-CN"/>
              </w:rPr>
              <w:t>新三板</w:t>
            </w:r>
            <w:r>
              <w:rPr>
                <w:rFonts w:hint="eastAsia" w:ascii="仿宋_GB2312" w:hAnsi="仿宋_GB2312" w:eastAsia="仿宋_GB2312" w:cs="仿宋_GB2312"/>
                <w:color w:val="auto"/>
                <w:kern w:val="0"/>
                <w:sz w:val="24"/>
                <w:szCs w:val="24"/>
                <w:highlight w:val="none"/>
                <w:lang w:eastAsia="zh-CN"/>
              </w:rPr>
              <w:t>挂牌情况</w:t>
            </w:r>
          </w:p>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无上市或新三板挂牌计划</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val="en-US" w:eastAsia="zh-CN"/>
              </w:rPr>
              <w:t>上</w:t>
            </w:r>
            <w:r>
              <w:rPr>
                <w:rFonts w:hint="eastAsia" w:ascii="仿宋_GB2312" w:hAnsi="仿宋_GB2312" w:eastAsia="仿宋_GB2312" w:cs="仿宋_GB2312"/>
                <w:color w:val="auto"/>
                <w:sz w:val="24"/>
                <w:szCs w:val="24"/>
                <w:highlight w:val="none"/>
                <w:lang w:eastAsia="zh-CN"/>
              </w:rPr>
              <w:t>市或新三板挂牌计划</w:t>
            </w:r>
          </w:p>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已上市</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股票代码：       </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已在新三板挂牌</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（股票</w:t>
            </w:r>
            <w:r>
              <w:rPr>
                <w:rFonts w:hint="eastAsia" w:ascii="仿宋_GB2312" w:hAnsi="仿宋_GB2312" w:eastAsia="仿宋_GB2312" w:cs="仿宋_GB2312"/>
                <w:color w:val="auto"/>
                <w:sz w:val="24"/>
                <w:szCs w:val="24"/>
                <w:highlight w:val="none"/>
                <w:u w:val="single"/>
                <w:lang w:val="en-US" w:eastAsia="zh-CN"/>
              </w:rPr>
              <w:t xml:space="preserve">代码：   </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p>
        </w:tc>
        <w:tc>
          <w:tcPr>
            <w:tcW w:w="4773"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上市计划（</w:t>
            </w:r>
            <w:r>
              <w:rPr>
                <w:rFonts w:hint="eastAsia" w:ascii="仿宋_GB2312" w:hAnsi="仿宋_GB2312" w:eastAsia="仿宋_GB2312" w:cs="仿宋_GB2312"/>
                <w:color w:val="auto"/>
                <w:kern w:val="0"/>
                <w:sz w:val="24"/>
                <w:szCs w:val="24"/>
                <w:highlight w:val="none"/>
                <w:lang w:eastAsia="zh-CN"/>
              </w:rPr>
              <w:t>如有，请填写）</w:t>
            </w:r>
          </w:p>
          <w:p>
            <w:pPr>
              <w:keepNext w:val="0"/>
              <w:keepLines w:val="0"/>
              <w:pageBreakBefore w:val="0"/>
              <w:widowControl/>
              <w:kinsoku/>
              <w:wordWrap/>
              <w:overflowPunct/>
              <w:topLinePunct w:val="0"/>
              <w:autoSpaceDE/>
              <w:autoSpaceDN/>
              <w:bidi w:val="0"/>
              <w:adjustRightInd/>
              <w:snapToGrid w:val="0"/>
              <w:spacing w:line="300" w:lineRule="exac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1.上市进程：□ 未进行上市前股改</w:t>
            </w:r>
          </w:p>
          <w:p>
            <w:pPr>
              <w:keepNext w:val="0"/>
              <w:keepLines w:val="0"/>
              <w:pageBreakBefore w:val="0"/>
              <w:widowControl/>
              <w:kinsoku/>
              <w:wordWrap/>
              <w:overflowPunct/>
              <w:topLinePunct w:val="0"/>
              <w:autoSpaceDE/>
              <w:autoSpaceDN/>
              <w:bidi w:val="0"/>
              <w:adjustRightInd/>
              <w:snapToGrid w:val="0"/>
              <w:spacing w:line="300" w:lineRule="exact"/>
              <w:ind w:firstLine="1440" w:firstLineChars="6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已完成上市前股改</w:t>
            </w:r>
          </w:p>
          <w:p>
            <w:pPr>
              <w:keepNext w:val="0"/>
              <w:keepLines w:val="0"/>
              <w:pageBreakBefore w:val="0"/>
              <w:widowControl/>
              <w:kinsoku/>
              <w:wordWrap/>
              <w:overflowPunct/>
              <w:topLinePunct w:val="0"/>
              <w:autoSpaceDE/>
              <w:autoSpaceDN/>
              <w:bidi w:val="0"/>
              <w:adjustRightInd/>
              <w:snapToGrid w:val="0"/>
              <w:spacing w:line="300" w:lineRule="exact"/>
              <w:ind w:firstLine="1440" w:firstLineChars="6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已提交上市申请</w:t>
            </w:r>
          </w:p>
          <w:p>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2.拟上市地：</w:t>
            </w:r>
          </w:p>
          <w:p>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上交所 </w:t>
            </w:r>
            <w:r>
              <w:rPr>
                <w:rFonts w:hint="eastAsia" w:ascii="仿宋_GB2312" w:hAnsi="仿宋_GB2312" w:eastAsia="仿宋_GB2312" w:cs="仿宋_GB2312"/>
                <w:color w:val="auto"/>
                <w:sz w:val="24"/>
                <w:szCs w:val="24"/>
                <w:highlight w:val="none"/>
                <w:lang w:eastAsia="zh-CN"/>
              </w:rPr>
              <w:t>主</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板</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上交所 科创</w:t>
            </w:r>
            <w:r>
              <w:rPr>
                <w:rFonts w:hint="eastAsia" w:ascii="仿宋_GB2312" w:hAnsi="仿宋_GB2312" w:eastAsia="仿宋_GB2312" w:cs="仿宋_GB2312"/>
                <w:color w:val="auto"/>
                <w:sz w:val="24"/>
                <w:szCs w:val="24"/>
                <w:highlight w:val="none"/>
                <w:lang w:eastAsia="zh-CN"/>
              </w:rPr>
              <w:t>板</w:t>
            </w:r>
          </w:p>
          <w:p>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主  板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创业板</w:t>
            </w:r>
          </w:p>
          <w:p>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b/>
                <w:bCs/>
                <w:i/>
                <w:iCs/>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北交所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境外</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rPr>
              <w:t>二、经济效益</w:t>
            </w:r>
            <w:r>
              <w:rPr>
                <w:rFonts w:hint="eastAsia" w:ascii="仿宋_GB2312" w:hAnsi="仿宋_GB2312" w:eastAsia="仿宋_GB2312" w:cs="仿宋_GB2312"/>
                <w:b/>
                <w:bCs w:val="0"/>
                <w:color w:val="auto"/>
                <w:sz w:val="24"/>
                <w:szCs w:val="24"/>
                <w:highlight w:val="none"/>
                <w:lang w:eastAsia="zh-CN"/>
              </w:rPr>
              <w:t>和经营情况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重要指标</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年</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全职员工数量</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其中：研发人员数量</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营业收入</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主营业务收入</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主营业务收入</w:t>
            </w:r>
            <w:r>
              <w:rPr>
                <w:rFonts w:hint="eastAsia" w:ascii="仿宋_GB2312" w:hAnsi="仿宋_GB2312" w:eastAsia="仿宋_GB2312" w:cs="仿宋_GB2312"/>
                <w:color w:val="auto"/>
                <w:sz w:val="24"/>
                <w:szCs w:val="24"/>
                <w:highlight w:val="none"/>
                <w:lang w:eastAsia="zh-CN"/>
              </w:rPr>
              <w:t>增长率</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营业成本</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其中：主营业务成本</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产品销售成本</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销售费用</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管理费用</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利润总额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净利润增长率</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资产总额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净资产</w:t>
            </w:r>
            <w:r>
              <w:rPr>
                <w:rFonts w:hint="eastAsia" w:ascii="仿宋_GB2312" w:hAnsi="仿宋_GB2312" w:eastAsia="仿宋_GB2312" w:cs="仿宋_GB2312"/>
                <w:color w:val="auto"/>
                <w:kern w:val="0"/>
                <w:sz w:val="24"/>
                <w:szCs w:val="24"/>
                <w:highlight w:val="none"/>
                <w:lang w:val="en-US" w:eastAsia="zh-CN"/>
              </w:rPr>
              <w:t>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负债总额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资产负债率</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上缴税金</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股权融资总额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对应估值</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银行贷款</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境内债券</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境外债券</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审计报告编码</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2856"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191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4"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3年是否申请银行贷款</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否</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是</w:t>
            </w:r>
            <w:r>
              <w:rPr>
                <w:rFonts w:hint="eastAsia" w:ascii="仿宋_GB2312" w:hAnsi="仿宋_GB2312" w:eastAsia="仿宋_GB2312" w:cs="仿宋_GB2312"/>
                <w:color w:val="auto"/>
                <w:sz w:val="24"/>
                <w:szCs w:val="24"/>
                <w:highlight w:val="none"/>
                <w:u w:val="none"/>
                <w:lang w:val="en-US" w:eastAsia="zh-CN"/>
              </w:rPr>
              <w:t>，如是，请填写：</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信贷满足率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%（企业获批贷款额度/贷款申请额度）；</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所获得贷款主要用于下面哪些事项：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日常生产经营</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扩大生产</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研发及技术改造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1"/>
                <w:sz w:val="24"/>
                <w:szCs w:val="24"/>
                <w:highlight w:val="none"/>
                <w:lang w:eastAsia="zh-CN"/>
              </w:rPr>
              <w:t>海外分支机构运营及投资并购（可多选）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1"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下一步融资计划</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eastAsia="zh-CN"/>
              </w:rPr>
              <w:t>资金需求额：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计划融资方式：</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银行贷款</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股权融资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债券融资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上市融资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其他</w:t>
            </w:r>
            <w:r>
              <w:rPr>
                <w:rFonts w:hint="eastAsia" w:ascii="仿宋_GB2312" w:hAnsi="仿宋_GB2312" w:eastAsia="仿宋_GB2312" w:cs="仿宋_GB2312"/>
                <w:color w:val="auto"/>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三、</w:t>
            </w:r>
            <w:r>
              <w:rPr>
                <w:rFonts w:hint="eastAsia" w:ascii="仿宋_GB2312" w:hAnsi="仿宋_GB2312" w:eastAsia="仿宋_GB2312" w:cs="仿宋_GB2312"/>
                <w:b/>
                <w:bCs w:val="0"/>
                <w:color w:val="auto"/>
                <w:sz w:val="24"/>
                <w:szCs w:val="24"/>
                <w:highlight w:val="none"/>
                <w:lang w:eastAsia="zh-CN"/>
              </w:rPr>
              <w:t>专业化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企业从事特定细分市场时间</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主营业务收入占营业收入比重</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t>近两年营业收入复合增长率</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color w:val="auto"/>
                <w:sz w:val="24"/>
                <w:szCs w:val="24"/>
                <w:highlight w:val="none"/>
                <w:lang w:eastAsia="zh-CN"/>
              </w:rPr>
              <w:t>排名前三的主要产品名称及收入总额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val="en-US" w:eastAsia="zh-CN"/>
              </w:rPr>
            </w:pPr>
            <w:r>
              <w:rPr>
                <w:rFonts w:hint="eastAsia" w:ascii="仿宋_GB2312" w:hAnsi="仿宋_GB2312" w:eastAsia="仿宋_GB2312" w:cs="仿宋_GB2312"/>
                <w:b w:val="0"/>
                <w:color w:val="auto"/>
                <w:spacing w:val="-11"/>
                <w:sz w:val="24"/>
                <w:szCs w:val="24"/>
                <w:highlight w:val="none"/>
                <w:lang w:val="en-US" w:eastAsia="zh-CN"/>
              </w:rPr>
              <w:t>主要产品1</w:t>
            </w:r>
          </w:p>
        </w:tc>
        <w:tc>
          <w:tcPr>
            <w:tcW w:w="2344"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日产能</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单位</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tc>
        <w:tc>
          <w:tcPr>
            <w:tcW w:w="5406" w:type="dxa"/>
            <w:gridSpan w:val="11"/>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u w:val="none"/>
                <w:lang w:val="en-US" w:eastAsia="zh-CN"/>
              </w:rPr>
            </w:pPr>
            <w:r>
              <w:rPr>
                <w:rFonts w:hint="eastAsia" w:ascii="仿宋_GB2312" w:hAnsi="仿宋_GB2312" w:eastAsia="仿宋_GB2312" w:cs="仿宋_GB2312"/>
                <w:color w:val="auto"/>
                <w:spacing w:val="-23"/>
                <w:sz w:val="24"/>
                <w:szCs w:val="24"/>
                <w:highlight w:val="none"/>
                <w:u w:val="none"/>
                <w:lang w:val="en-US" w:eastAsia="zh-CN"/>
              </w:rPr>
              <w:t>该产品运用的主要I类知识产权名称（不超过3项）：</w:t>
            </w:r>
          </w:p>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（请上传知识产权证书截图）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eastAsia="zh-CN"/>
              </w:rPr>
            </w:pPr>
            <w:r>
              <w:rPr>
                <w:rFonts w:hint="eastAsia" w:ascii="仿宋_GB2312" w:hAnsi="仿宋_GB2312" w:eastAsia="仿宋_GB2312" w:cs="仿宋_GB2312"/>
                <w:b w:val="0"/>
                <w:color w:val="auto"/>
                <w:spacing w:val="-11"/>
                <w:sz w:val="24"/>
                <w:szCs w:val="24"/>
                <w:highlight w:val="none"/>
                <w:lang w:val="en-US" w:eastAsia="zh-CN"/>
              </w:rPr>
              <w:t>主要产品2</w:t>
            </w:r>
          </w:p>
        </w:tc>
        <w:tc>
          <w:tcPr>
            <w:tcW w:w="2344"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406" w:type="dxa"/>
            <w:gridSpan w:val="11"/>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eastAsia="zh-CN"/>
              </w:rPr>
            </w:pPr>
            <w:r>
              <w:rPr>
                <w:rFonts w:hint="eastAsia" w:ascii="仿宋_GB2312" w:hAnsi="仿宋_GB2312" w:eastAsia="仿宋_GB2312" w:cs="仿宋_GB2312"/>
                <w:b w:val="0"/>
                <w:color w:val="auto"/>
                <w:spacing w:val="-11"/>
                <w:sz w:val="24"/>
                <w:szCs w:val="24"/>
                <w:highlight w:val="none"/>
                <w:lang w:val="en-US" w:eastAsia="zh-CN"/>
              </w:rPr>
              <w:t>主要产品3</w:t>
            </w:r>
          </w:p>
        </w:tc>
        <w:tc>
          <w:tcPr>
            <w:tcW w:w="2344"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406" w:type="dxa"/>
            <w:gridSpan w:val="11"/>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u w:val="none"/>
                <w:lang w:val="en-US" w:eastAsia="zh-CN"/>
              </w:rPr>
            </w:pPr>
            <w:r>
              <w:rPr>
                <w:rFonts w:hint="eastAsia" w:ascii="仿宋_GB2312" w:hAnsi="仿宋_GB2312" w:eastAsia="仿宋_GB2312" w:cs="仿宋_GB2312"/>
                <w:color w:val="auto"/>
                <w:spacing w:val="-23"/>
                <w:sz w:val="24"/>
                <w:szCs w:val="24"/>
                <w:highlight w:val="none"/>
                <w:u w:val="none"/>
                <w:lang w:val="en-US" w:eastAsia="zh-CN"/>
              </w:rPr>
              <w:t>该产品运用的主要I类知识产权名称（不超过3项）：</w:t>
            </w:r>
          </w:p>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作为主要起草单位</w:t>
            </w:r>
            <w:r>
              <w:rPr>
                <w:rFonts w:hint="eastAsia" w:ascii="仿宋_GB2312" w:hAnsi="仿宋_GB2312" w:eastAsia="仿宋_GB2312" w:cs="仿宋_GB2312"/>
                <w:color w:val="auto"/>
                <w:sz w:val="24"/>
                <w:szCs w:val="24"/>
                <w:highlight w:val="none"/>
              </w:rPr>
              <w:t>制修</w:t>
            </w:r>
            <w:r>
              <w:rPr>
                <w:rFonts w:hint="eastAsia" w:ascii="仿宋_GB2312" w:hAnsi="仿宋_GB2312" w:eastAsia="仿宋_GB2312" w:cs="仿宋_GB2312"/>
                <w:color w:val="auto"/>
                <w:sz w:val="24"/>
                <w:szCs w:val="24"/>
                <w:highlight w:val="none"/>
                <w:lang w:eastAsia="zh-CN"/>
              </w:rPr>
              <w:t>订</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已批准发布</w:t>
            </w:r>
            <w:r>
              <w:rPr>
                <w:rFonts w:hint="eastAsia" w:ascii="仿宋_GB2312" w:hAnsi="仿宋_GB2312" w:eastAsia="仿宋_GB2312" w:cs="仿宋_GB2312"/>
                <w:color w:val="auto"/>
                <w:sz w:val="24"/>
                <w:szCs w:val="24"/>
                <w:highlight w:val="none"/>
              </w:rPr>
              <w:t>标准数量和名称</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主持国际、国家、行业标准总数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参与国际、国家、行业标准总数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right="21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                、</w:t>
            </w:r>
          </w:p>
          <w:p>
            <w:pPr>
              <w:keepNext w:val="0"/>
              <w:keepLines w:val="0"/>
              <w:pageBreakBefore w:val="0"/>
              <w:kinsoku/>
              <w:wordWrap/>
              <w:overflowPunct/>
              <w:topLinePunct w:val="0"/>
              <w:autoSpaceDE/>
              <w:autoSpaceDN/>
              <w:bidi w:val="0"/>
              <w:adjustRightInd/>
              <w:snapToGrid w:val="0"/>
              <w:spacing w:line="300" w:lineRule="exact"/>
              <w:ind w:right="0" w:rightChars="0"/>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u w:val="single"/>
                <w:lang w:val="en-US" w:eastAsia="zh-CN"/>
              </w:rPr>
              <w:t>（请填写代表性标准，不超过5项）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四、精细化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41" w:hRule="atLeast"/>
          <w:jc w:val="center"/>
        </w:trPr>
        <w:tc>
          <w:tcPr>
            <w:tcW w:w="2324" w:type="dxa"/>
            <w:gridSpan w:val="4"/>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企业获得的管理体系认证情况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ISO9000质量管理体系认证</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ISO14000环境管理体系认证</w:t>
            </w:r>
          </w:p>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OHSAS18000职业安全健康管理体系认证</w:t>
            </w: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12" w:hRule="atLeast"/>
          <w:jc w:val="center"/>
        </w:trPr>
        <w:tc>
          <w:tcPr>
            <w:tcW w:w="232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lang w:bidi="ar"/>
              </w:rPr>
              <w:t>获得省</w:t>
            </w:r>
            <w:r>
              <w:rPr>
                <w:rFonts w:hint="eastAsia" w:ascii="仿宋_GB2312" w:hAnsi="仿宋_GB2312" w:eastAsia="仿宋_GB2312" w:cs="仿宋_GB2312"/>
                <w:sz w:val="24"/>
                <w:szCs w:val="24"/>
                <w:highlight w:val="none"/>
                <w:lang w:val="en-US" w:eastAsia="zh-CN" w:bidi="ar"/>
              </w:rPr>
              <w:t>部</w:t>
            </w:r>
            <w:r>
              <w:rPr>
                <w:rFonts w:hint="eastAsia" w:ascii="仿宋_GB2312" w:hAnsi="仿宋_GB2312" w:eastAsia="仿宋_GB2312" w:cs="仿宋_GB2312"/>
                <w:sz w:val="24"/>
                <w:szCs w:val="24"/>
                <w:highlight w:val="none"/>
                <w:lang w:bidi="ar"/>
              </w:rPr>
              <w:t>级以上质量奖荣誉</w:t>
            </w:r>
          </w:p>
        </w:tc>
        <w:tc>
          <w:tcPr>
            <w:tcW w:w="6670" w:type="dxa"/>
            <w:gridSpan w:val="13"/>
            <w:noWrap w:val="0"/>
            <w:vAlign w:val="center"/>
          </w:tcPr>
          <w:p>
            <w:pPr>
              <w:keepNext w:val="0"/>
              <w:keepLines w:val="0"/>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获得</w:t>
            </w:r>
            <w:r>
              <w:rPr>
                <w:rFonts w:hint="eastAsia" w:ascii="仿宋_GB2312" w:hAnsi="仿宋_GB2312" w:eastAsia="仿宋_GB2312" w:cs="仿宋_GB2312"/>
                <w:color w:val="auto"/>
                <w:kern w:val="0"/>
                <w:sz w:val="24"/>
                <w:szCs w:val="24"/>
                <w:highlight w:val="none"/>
              </w:rPr>
              <w:t>国家级、省</w:t>
            </w:r>
            <w:r>
              <w:rPr>
                <w:rFonts w:hint="eastAsia" w:ascii="仿宋_GB2312" w:hAnsi="仿宋_GB2312" w:eastAsia="仿宋_GB2312" w:cs="仿宋_GB2312"/>
                <w:color w:val="auto"/>
                <w:kern w:val="0"/>
                <w:sz w:val="24"/>
                <w:szCs w:val="24"/>
                <w:highlight w:val="none"/>
                <w:lang w:val="en-US" w:eastAsia="zh-CN"/>
              </w:rPr>
              <w:t>部</w:t>
            </w:r>
            <w:r>
              <w:rPr>
                <w:rFonts w:hint="eastAsia" w:ascii="仿宋_GB2312" w:hAnsi="仿宋_GB2312" w:eastAsia="仿宋_GB2312" w:cs="仿宋_GB2312"/>
                <w:color w:val="auto"/>
                <w:kern w:val="0"/>
                <w:sz w:val="24"/>
                <w:szCs w:val="24"/>
                <w:highlight w:val="none"/>
              </w:rPr>
              <w:t>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其中：</w:t>
            </w:r>
            <w:r>
              <w:rPr>
                <w:rFonts w:hint="eastAsia" w:ascii="仿宋_GB2312" w:hAnsi="仿宋_GB2312" w:eastAsia="仿宋_GB2312" w:cs="仿宋_GB2312"/>
                <w:color w:val="auto"/>
                <w:kern w:val="0"/>
                <w:sz w:val="24"/>
                <w:szCs w:val="24"/>
                <w:highlight w:val="none"/>
              </w:rPr>
              <w:t>国家级质量奖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省级质量奖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（请上传获奖证明）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核心业务采用信息系统支撑情况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eastAsia="zh-CN"/>
              </w:rPr>
              <w:t>研发设计</w:t>
            </w:r>
            <w:r>
              <w:rPr>
                <w:rFonts w:hint="eastAsia" w:ascii="仿宋_GB2312" w:hAnsi="仿宋_GB2312" w:eastAsia="仿宋_GB2312" w:cs="仿宋_GB2312"/>
                <w:b w:val="0"/>
                <w:bCs w:val="0"/>
                <w:color w:val="auto"/>
                <w:kern w:val="0"/>
                <w:sz w:val="24"/>
                <w:szCs w:val="24"/>
                <w:highlight w:val="none"/>
                <w:lang w:val="en-US" w:eastAsia="zh-CN"/>
              </w:rPr>
              <w:t xml:space="preserve">CAX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生产制造CAM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经营管理ERP/OA</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运维服务CRM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供应链管理SRM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其他</w:t>
            </w:r>
            <w:r>
              <w:rPr>
                <w:rFonts w:hint="eastAsia" w:ascii="仿宋_GB2312" w:hAnsi="仿宋_GB2312" w:eastAsia="仿宋_GB2312" w:cs="仿宋_GB2312"/>
                <w:bCs w:val="0"/>
                <w:color w:val="auto"/>
                <w:kern w:val="0"/>
                <w:sz w:val="24"/>
                <w:szCs w:val="24"/>
                <w:highlight w:val="none"/>
                <w:u w:val="none"/>
              </w:rPr>
              <w:t xml:space="preserve">       （请说明）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rPr>
              <w:t>产品获得发达国家或地区权威机构认证情况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val="en-US" w:eastAsia="zh-CN"/>
              </w:rPr>
              <w:t>）</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□UL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□CSA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□ETL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□GS</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val="0"/>
                <w:color w:val="auto"/>
                <w:kern w:val="0"/>
                <w:sz w:val="24"/>
                <w:szCs w:val="24"/>
                <w:highlight w:val="none"/>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产品获得国内权威机构认证情况（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sz w:val="24"/>
                <w:szCs w:val="24"/>
                <w:highlight w:val="none"/>
                <w:lang w:eastAsia="zh-CN"/>
              </w:rPr>
              <w:t>多选）</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CQC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CMA</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CTC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CCAP</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数字化赋能</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业务系统是否向云端迁移</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是否拥有制造业与互联网融合试点示范项目</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数字化水平</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得分：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u w:val="none"/>
                <w:lang w:val="en-US" w:eastAsia="zh-CN"/>
              </w:rPr>
              <w:t>等级：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资产负债率</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五、特色化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2024年</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1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国际细分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全国细分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41" w:hRule="atLeast"/>
          <w:jc w:val="center"/>
        </w:trPr>
        <w:tc>
          <w:tcPr>
            <w:tcW w:w="2324"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国际或国内细分市场占有率情况说明</w:t>
            </w:r>
            <w:r>
              <w:rPr>
                <w:rFonts w:hint="eastAsia" w:ascii="仿宋_GB2312" w:hAnsi="仿宋_GB2312" w:eastAsia="仿宋_GB2312" w:cs="仿宋_GB2312"/>
                <w:color w:val="auto"/>
                <w:sz w:val="24"/>
                <w:szCs w:val="24"/>
                <w:highlight w:val="none"/>
                <w:lang w:eastAsia="zh-CN"/>
              </w:rPr>
              <w:t>（提供</w:t>
            </w:r>
            <w:r>
              <w:rPr>
                <w:rFonts w:hint="eastAsia" w:ascii="仿宋_GB2312" w:hAnsi="仿宋_GB2312" w:eastAsia="仿宋_GB2312" w:cs="仿宋_GB2312"/>
                <w:color w:val="auto"/>
                <w:sz w:val="24"/>
                <w:szCs w:val="24"/>
                <w:highlight w:val="none"/>
                <w:lang w:val="en-US" w:eastAsia="zh-CN"/>
              </w:rPr>
              <w:t>1000字以内的说明</w:t>
            </w:r>
            <w:r>
              <w:rPr>
                <w:rFonts w:hint="eastAsia" w:ascii="仿宋_GB2312" w:hAnsi="仿宋_GB2312" w:eastAsia="仿宋_GB2312" w:cs="仿宋_GB2312"/>
                <w:color w:val="auto"/>
                <w:sz w:val="24"/>
                <w:szCs w:val="24"/>
                <w:highlight w:val="none"/>
                <w:lang w:eastAsia="zh-CN"/>
              </w:rPr>
              <w:t>，不再接收第三方出具的证明材料）</w:t>
            </w:r>
          </w:p>
        </w:tc>
        <w:tc>
          <w:tcPr>
            <w:tcW w:w="6670"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主导产品出口额</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rPr>
              <w:t>万元</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主要出口目的地</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3个以内）</w:t>
            </w:r>
          </w:p>
        </w:tc>
        <w:tc>
          <w:tcPr>
            <w:tcW w:w="6670" w:type="dxa"/>
            <w:gridSpan w:val="13"/>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企业自有品牌个数</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企业自有品牌销售收入</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c>
          <w:tcPr>
            <w:tcW w:w="360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六、创新能力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研发</w:t>
            </w:r>
            <w:r>
              <w:rPr>
                <w:rFonts w:hint="eastAsia" w:ascii="仿宋_GB2312" w:hAnsi="仿宋_GB2312" w:eastAsia="仿宋_GB2312" w:cs="仿宋_GB2312"/>
                <w:color w:val="auto"/>
                <w:sz w:val="24"/>
                <w:szCs w:val="24"/>
                <w:highlight w:val="none"/>
              </w:rPr>
              <w:t>机构建设情况</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企业自建或与高等院校、科研机构联合建立</w:t>
            </w:r>
            <w:r>
              <w:rPr>
                <w:rFonts w:hint="eastAsia" w:ascii="仿宋_GB2312" w:hAnsi="仿宋_GB2312" w:eastAsia="仿宋_GB2312" w:cs="仿宋_GB2312"/>
                <w:color w:val="auto"/>
                <w:sz w:val="24"/>
                <w:szCs w:val="24"/>
                <w:highlight w:val="none"/>
                <w:lang w:val="en-US" w:eastAsia="zh-CN"/>
              </w:rPr>
              <w:t>）</w:t>
            </w: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技术研究院</w:t>
            </w:r>
          </w:p>
        </w:tc>
        <w:tc>
          <w:tcPr>
            <w:tcW w:w="5121" w:type="dxa"/>
            <w:gridSpan w:val="10"/>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企业技术中心</w:t>
            </w:r>
          </w:p>
        </w:tc>
        <w:tc>
          <w:tcPr>
            <w:tcW w:w="5121" w:type="dxa"/>
            <w:gridSpan w:val="10"/>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企业工程中心</w:t>
            </w:r>
          </w:p>
        </w:tc>
        <w:tc>
          <w:tcPr>
            <w:tcW w:w="5121" w:type="dxa"/>
            <w:gridSpan w:val="10"/>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工业设计中心</w:t>
            </w:r>
          </w:p>
        </w:tc>
        <w:tc>
          <w:tcPr>
            <w:tcW w:w="5121" w:type="dxa"/>
            <w:gridSpan w:val="10"/>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重点实验室</w:t>
            </w:r>
          </w:p>
        </w:tc>
        <w:tc>
          <w:tcPr>
            <w:tcW w:w="5121" w:type="dxa"/>
            <w:gridSpan w:val="10"/>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kern w:val="0"/>
                <w:sz w:val="24"/>
                <w:szCs w:val="24"/>
                <w:highlight w:val="none"/>
              </w:rPr>
              <w:t>院士专家工作站</w:t>
            </w:r>
          </w:p>
        </w:tc>
        <w:tc>
          <w:tcPr>
            <w:tcW w:w="5121" w:type="dxa"/>
            <w:gridSpan w:val="10"/>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博士后工作站</w:t>
            </w:r>
          </w:p>
        </w:tc>
        <w:tc>
          <w:tcPr>
            <w:tcW w:w="5121" w:type="dxa"/>
            <w:gridSpan w:val="10"/>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37"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合作院校机构名称（</w:t>
            </w:r>
            <w:r>
              <w:rPr>
                <w:rFonts w:hint="eastAsia" w:ascii="仿宋_GB2312" w:hAnsi="仿宋_GB2312" w:eastAsia="仿宋_GB2312" w:cs="仿宋_GB2312"/>
                <w:color w:val="auto"/>
                <w:kern w:val="0"/>
                <w:sz w:val="24"/>
                <w:szCs w:val="24"/>
                <w:highlight w:val="none"/>
                <w:lang w:val="en-US" w:eastAsia="zh-CN"/>
              </w:rPr>
              <w:t>3个以内</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研究领域已获得成果及应用情况（</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val="en" w:eastAsia="zh-CN"/>
              </w:rPr>
              <w:t>0</w:t>
            </w:r>
            <w:r>
              <w:rPr>
                <w:rFonts w:hint="eastAsia" w:ascii="仿宋_GB2312" w:hAnsi="仿宋_GB2312" w:eastAsia="仿宋_GB2312" w:cs="仿宋_GB2312"/>
                <w:color w:val="auto"/>
                <w:kern w:val="0"/>
                <w:sz w:val="24"/>
                <w:szCs w:val="24"/>
                <w:highlight w:val="none"/>
                <w:lang w:val="en-US" w:eastAsia="zh-CN"/>
              </w:rPr>
              <w:t>0字</w:t>
            </w:r>
            <w:r>
              <w:rPr>
                <w:rFonts w:hint="eastAsia" w:ascii="仿宋_GB2312" w:hAnsi="仿宋_GB2312" w:eastAsia="仿宋_GB2312" w:cs="仿宋_GB2312"/>
                <w:color w:val="auto"/>
                <w:kern w:val="0"/>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指标</w:t>
            </w:r>
          </w:p>
        </w:tc>
        <w:tc>
          <w:tcPr>
            <w:tcW w:w="1928"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23</w:t>
            </w:r>
            <w:r>
              <w:rPr>
                <w:rFonts w:hint="eastAsia" w:ascii="仿宋_GB2312" w:hAnsi="仿宋_GB2312" w:eastAsia="仿宋_GB2312" w:cs="仿宋_GB2312"/>
                <w:b/>
                <w:bCs/>
                <w:color w:val="auto"/>
                <w:sz w:val="24"/>
                <w:szCs w:val="24"/>
                <w:highlight w:val="none"/>
              </w:rPr>
              <w:t>年</w:t>
            </w:r>
          </w:p>
        </w:tc>
        <w:tc>
          <w:tcPr>
            <w:tcW w:w="209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24</w:t>
            </w:r>
            <w:r>
              <w:rPr>
                <w:rFonts w:hint="eastAsia" w:ascii="仿宋_GB2312" w:hAnsi="仿宋_GB2312" w:eastAsia="仿宋_GB2312" w:cs="仿宋_GB2312"/>
                <w:b/>
                <w:bCs/>
                <w:color w:val="auto"/>
                <w:sz w:val="24"/>
                <w:szCs w:val="24"/>
                <w:highlight w:val="none"/>
              </w:rPr>
              <w:t>年</w:t>
            </w:r>
          </w:p>
        </w:tc>
        <w:tc>
          <w:tcPr>
            <w:tcW w:w="2644" w:type="dxa"/>
            <w:gridSpan w:val="2"/>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25</w:t>
            </w:r>
            <w:r>
              <w:rPr>
                <w:rFonts w:hint="eastAsia" w:ascii="仿宋_GB2312" w:hAnsi="仿宋_GB2312" w:eastAsia="仿宋_GB2312" w:cs="仿宋_GB2312"/>
                <w:b/>
                <w:bCs/>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w:t>
            </w:r>
            <w:r>
              <w:rPr>
                <w:rFonts w:hint="eastAsia" w:ascii="仿宋_GB2312" w:hAnsi="仿宋_GB2312" w:eastAsia="仿宋_GB2312" w:cs="仿宋_GB2312"/>
                <w:color w:val="auto"/>
                <w:sz w:val="24"/>
                <w:szCs w:val="24"/>
                <w:highlight w:val="none"/>
              </w:rPr>
              <w:t>总额</w:t>
            </w:r>
          </w:p>
        </w:tc>
        <w:tc>
          <w:tcPr>
            <w:tcW w:w="1928"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09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644" w:type="dxa"/>
            <w:gridSpan w:val="2"/>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费用总额</w:t>
            </w:r>
            <w:r>
              <w:rPr>
                <w:rFonts w:hint="eastAsia" w:ascii="仿宋_GB2312" w:hAnsi="仿宋_GB2312" w:eastAsia="仿宋_GB2312" w:cs="仿宋_GB2312"/>
                <w:color w:val="auto"/>
                <w:sz w:val="24"/>
                <w:szCs w:val="24"/>
                <w:highlight w:val="none"/>
              </w:rPr>
              <w:t>占营业收入</w:t>
            </w:r>
            <w:r>
              <w:rPr>
                <w:rFonts w:hint="eastAsia" w:ascii="仿宋_GB2312" w:hAnsi="仿宋_GB2312" w:eastAsia="仿宋_GB2312" w:cs="仿宋_GB2312"/>
                <w:color w:val="auto"/>
                <w:sz w:val="24"/>
                <w:szCs w:val="24"/>
                <w:highlight w:val="none"/>
                <w:lang w:eastAsia="zh-CN"/>
              </w:rPr>
              <w:t>总额</w:t>
            </w:r>
            <w:r>
              <w:rPr>
                <w:rFonts w:hint="eastAsia" w:ascii="仿宋_GB2312" w:hAnsi="仿宋_GB2312" w:eastAsia="仿宋_GB2312" w:cs="仿宋_GB2312"/>
                <w:color w:val="auto"/>
                <w:sz w:val="24"/>
                <w:szCs w:val="24"/>
                <w:highlight w:val="none"/>
              </w:rPr>
              <w:t>比重</w:t>
            </w:r>
          </w:p>
        </w:tc>
        <w:tc>
          <w:tcPr>
            <w:tcW w:w="1928"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644" w:type="dxa"/>
            <w:gridSpan w:val="2"/>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研发人员占全部职工比重</w:t>
            </w:r>
          </w:p>
        </w:tc>
        <w:tc>
          <w:tcPr>
            <w:tcW w:w="1928"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6"/>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644" w:type="dxa"/>
            <w:gridSpan w:val="2"/>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255" w:hRule="atLeast"/>
          <w:jc w:val="center"/>
        </w:trPr>
        <w:tc>
          <w:tcPr>
            <w:tcW w:w="2324"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拥有与主导产品有关的</w:t>
            </w:r>
            <w:r>
              <w:rPr>
                <w:rFonts w:hint="eastAsia" w:ascii="仿宋_GB2312" w:hAnsi="仿宋_GB2312" w:eastAsia="仿宋_GB2312" w:cs="仿宋_GB2312"/>
                <w:color w:val="auto"/>
                <w:spacing w:val="-6"/>
                <w:sz w:val="24"/>
                <w:szCs w:val="24"/>
                <w:highlight w:val="none"/>
                <w:lang w:val="en-US" w:eastAsia="zh-CN"/>
              </w:rPr>
              <w:t>I类知识产权</w:t>
            </w:r>
            <w:r>
              <w:rPr>
                <w:rFonts w:hint="eastAsia" w:ascii="仿宋_GB2312" w:hAnsi="仿宋_GB2312" w:eastAsia="仿宋_GB2312" w:cs="仿宋_GB2312"/>
                <w:color w:val="auto"/>
                <w:spacing w:val="-6"/>
                <w:sz w:val="24"/>
                <w:szCs w:val="24"/>
                <w:highlight w:val="none"/>
                <w:lang w:eastAsia="zh-CN"/>
              </w:rPr>
              <w:t>情况</w:t>
            </w:r>
          </w:p>
          <w:p>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color w:val="auto"/>
                <w:spacing w:val="-6"/>
                <w:sz w:val="24"/>
                <w:szCs w:val="24"/>
                <w:highlight w:val="none"/>
                <w:lang w:eastAsia="zh-CN"/>
              </w:rPr>
              <w:t>（授权有效期内，不</w:t>
            </w:r>
            <w:r>
              <w:rPr>
                <w:rFonts w:hint="eastAsia" w:ascii="仿宋_GB2312" w:hAnsi="仿宋_GB2312" w:eastAsia="仿宋_GB2312" w:cs="仿宋_GB2312"/>
                <w:color w:val="auto"/>
                <w:spacing w:val="-6"/>
                <w:sz w:val="24"/>
                <w:szCs w:val="24"/>
                <w:highlight w:val="none"/>
                <w:lang w:val="en-US" w:eastAsia="zh-CN"/>
              </w:rPr>
              <w:t>包含转入</w:t>
            </w:r>
            <w:r>
              <w:rPr>
                <w:rFonts w:hint="eastAsia" w:ascii="仿宋_GB2312" w:hAnsi="仿宋_GB2312" w:eastAsia="仿宋_GB2312" w:cs="仿宋_GB2312"/>
                <w:color w:val="auto"/>
                <w:spacing w:val="-6"/>
                <w:sz w:val="24"/>
                <w:szCs w:val="24"/>
                <w:highlight w:val="none"/>
                <w:lang w:eastAsia="zh-CN"/>
              </w:rPr>
              <w:t>的</w:t>
            </w:r>
            <w:r>
              <w:rPr>
                <w:rFonts w:hint="eastAsia" w:ascii="仿宋_GB2312" w:hAnsi="仿宋_GB2312" w:eastAsia="仿宋_GB2312" w:cs="仿宋_GB2312"/>
                <w:color w:val="auto"/>
                <w:spacing w:val="-6"/>
                <w:sz w:val="24"/>
                <w:szCs w:val="24"/>
                <w:highlight w:val="none"/>
                <w:lang w:val="en-US" w:eastAsia="zh-CN"/>
              </w:rPr>
              <w:t>I类知识产权，且申请企业应在权利人中排名前三</w:t>
            </w:r>
            <w:r>
              <w:rPr>
                <w:rFonts w:hint="eastAsia" w:ascii="仿宋_GB2312" w:hAnsi="仿宋_GB2312" w:eastAsia="仿宋_GB2312" w:cs="仿宋_GB2312"/>
                <w:color w:val="auto"/>
                <w:spacing w:val="-6"/>
                <w:sz w:val="24"/>
                <w:szCs w:val="24"/>
                <w:highlight w:val="none"/>
                <w:lang w:eastAsia="zh-CN"/>
              </w:rPr>
              <w:t>）</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I类知识产权</w:t>
            </w:r>
            <w:r>
              <w:rPr>
                <w:rFonts w:hint="eastAsia" w:ascii="仿宋_GB2312" w:hAnsi="仿宋_GB2312" w:eastAsia="仿宋_GB2312" w:cs="仿宋_GB2312"/>
                <w:color w:val="auto"/>
                <w:sz w:val="24"/>
                <w:szCs w:val="24"/>
                <w:highlight w:val="none"/>
                <w:lang w:eastAsia="zh-CN"/>
              </w:rPr>
              <w:t>总</w:t>
            </w:r>
            <w:r>
              <w:rPr>
                <w:rFonts w:hint="eastAsia" w:ascii="仿宋_GB2312" w:hAnsi="仿宋_GB2312" w:eastAsia="仿宋_GB2312" w:cs="仿宋_GB2312"/>
                <w:color w:val="auto"/>
                <w:sz w:val="24"/>
                <w:szCs w:val="24"/>
                <w:highlight w:val="none"/>
              </w:rPr>
              <w:t>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其中发明专利</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含国防专利）</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植物新品种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国家级农作物品种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国家新药</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lang w:val="en-US" w:eastAsia="zh-CN"/>
              </w:rPr>
              <w:t>项；</w:t>
            </w:r>
          </w:p>
          <w:p>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国家一级中药保护品种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集成电路布图设计专有权</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76"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PCT专利情况</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PCT专利</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21"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近3年是否获得国家级科技奖励</w:t>
            </w:r>
          </w:p>
        </w:tc>
        <w:tc>
          <w:tcPr>
            <w:tcW w:w="6670"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pPr>
              <w:keepNext w:val="0"/>
              <w:keepLines w:val="0"/>
              <w:pageBreakBefore w:val="0"/>
              <w:kinsoku/>
              <w:wordWrap/>
              <w:overflowPunct/>
              <w:topLinePunct w:val="0"/>
              <w:autoSpaceDE/>
              <w:autoSpaceDN/>
              <w:bidi w:val="0"/>
              <w:adjustRightInd/>
              <w:snapToGrid w:val="0"/>
              <w:spacing w:line="300" w:lineRule="exact"/>
              <w:ind w:left="0" w:leftChars="0"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5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trike/>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近3年是否获得省部级科技奖励</w:t>
            </w:r>
          </w:p>
        </w:tc>
        <w:tc>
          <w:tcPr>
            <w:tcW w:w="6670"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strike/>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CN"/>
              </w:rPr>
              <w:t>七、产业链配套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所属产业链</w:t>
            </w:r>
          </w:p>
        </w:tc>
        <w:tc>
          <w:tcPr>
            <w:tcW w:w="6670" w:type="dxa"/>
            <w:gridSpan w:val="13"/>
            <w:noWrap w:val="0"/>
            <w:vAlign w:val="center"/>
          </w:tcPr>
          <w:p>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99" w:hRule="atLeast"/>
          <w:jc w:val="center"/>
        </w:trPr>
        <w:tc>
          <w:tcPr>
            <w:tcW w:w="232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是否在产业链关键领域实现“补短板”“填空白”（</w:t>
            </w:r>
            <w:r>
              <w:rPr>
                <w:rFonts w:hint="eastAsia" w:ascii="仿宋_GB2312" w:hAnsi="仿宋_GB2312" w:eastAsia="仿宋_GB2312" w:cs="仿宋_GB2312"/>
                <w:color w:val="auto"/>
                <w:kern w:val="0"/>
                <w:sz w:val="24"/>
                <w:szCs w:val="24"/>
                <w:highlight w:val="none"/>
                <w:lang w:val="en-US" w:eastAsia="zh-CN"/>
              </w:rPr>
              <w:t>不得含有企业名称或简称</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 xml:space="preserve">“补短板”的产品名称：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或填补国内（国际）空白的领域：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或替代进口的国外企业（或产品）名称：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说明（是否在细分领域实现关键技术首创等情况，300字以内）：</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43"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pacing w:val="-17"/>
                <w:sz w:val="24"/>
                <w:szCs w:val="24"/>
                <w:highlight w:val="none"/>
              </w:rPr>
              <w:t>主导产品</w:t>
            </w:r>
            <w:r>
              <w:rPr>
                <w:rFonts w:hint="eastAsia" w:ascii="仿宋_GB2312" w:hAnsi="仿宋_GB2312" w:eastAsia="仿宋_GB2312" w:cs="仿宋_GB2312"/>
                <w:color w:val="auto"/>
                <w:spacing w:val="-17"/>
                <w:sz w:val="24"/>
                <w:szCs w:val="24"/>
                <w:highlight w:val="none"/>
                <w:lang w:eastAsia="zh-CN"/>
              </w:rPr>
              <w:t>是否</w:t>
            </w:r>
            <w:r>
              <w:rPr>
                <w:rFonts w:hint="eastAsia" w:ascii="仿宋_GB2312" w:hAnsi="仿宋_GB2312" w:eastAsia="仿宋_GB2312" w:cs="仿宋_GB2312"/>
                <w:color w:val="auto"/>
                <w:spacing w:val="-17"/>
                <w:sz w:val="24"/>
                <w:szCs w:val="24"/>
                <w:highlight w:val="none"/>
              </w:rPr>
              <w:t>为</w:t>
            </w:r>
            <w:r>
              <w:rPr>
                <w:rFonts w:hint="eastAsia" w:ascii="仿宋_GB2312" w:hAnsi="仿宋_GB2312" w:eastAsia="仿宋_GB2312" w:cs="仿宋_GB2312"/>
                <w:color w:val="auto"/>
                <w:spacing w:val="-17"/>
                <w:sz w:val="24"/>
                <w:szCs w:val="24"/>
                <w:highlight w:val="none"/>
                <w:lang w:eastAsia="zh-CN"/>
              </w:rPr>
              <w:t>国内外</w:t>
            </w:r>
            <w:r>
              <w:rPr>
                <w:rFonts w:hint="eastAsia" w:ascii="仿宋_GB2312" w:hAnsi="仿宋_GB2312" w:eastAsia="仿宋_GB2312" w:cs="仿宋_GB2312"/>
                <w:color w:val="auto"/>
                <w:spacing w:val="-17"/>
                <w:sz w:val="24"/>
                <w:szCs w:val="24"/>
                <w:highlight w:val="none"/>
              </w:rPr>
              <w:t>知名</w:t>
            </w:r>
            <w:r>
              <w:rPr>
                <w:rFonts w:hint="eastAsia" w:ascii="仿宋_GB2312" w:hAnsi="仿宋_GB2312" w:eastAsia="仿宋_GB2312" w:cs="仿宋_GB2312"/>
                <w:color w:val="auto"/>
                <w:spacing w:val="-17"/>
                <w:sz w:val="24"/>
                <w:szCs w:val="24"/>
                <w:highlight w:val="none"/>
                <w:lang w:eastAsia="zh-CN"/>
              </w:rPr>
              <w:t>大</w:t>
            </w:r>
            <w:r>
              <w:rPr>
                <w:rFonts w:hint="eastAsia" w:ascii="仿宋_GB2312" w:hAnsi="仿宋_GB2312" w:eastAsia="仿宋_GB2312" w:cs="仿宋_GB2312"/>
                <w:color w:val="auto"/>
                <w:spacing w:val="-17"/>
                <w:sz w:val="24"/>
                <w:szCs w:val="24"/>
                <w:highlight w:val="none"/>
              </w:rPr>
              <w:t>企业直接配套</w:t>
            </w:r>
          </w:p>
        </w:tc>
        <w:tc>
          <w:tcPr>
            <w:tcW w:w="6670" w:type="dxa"/>
            <w:gridSpan w:val="13"/>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5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行业领军企业</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3个以内）</w:t>
            </w:r>
          </w:p>
        </w:tc>
        <w:tc>
          <w:tcPr>
            <w:tcW w:w="6670" w:type="dxa"/>
            <w:gridSpan w:val="13"/>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八、主导产品所属领域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主导产品名称</w:t>
            </w:r>
            <w:r>
              <w:rPr>
                <w:rFonts w:hint="eastAsia" w:ascii="仿宋_GB2312" w:hAnsi="仿宋_GB2312" w:eastAsia="仿宋_GB2312" w:cs="仿宋_GB2312"/>
                <w:color w:val="auto"/>
                <w:sz w:val="24"/>
                <w:szCs w:val="24"/>
                <w:highlight w:val="none"/>
                <w:lang w:eastAsia="zh-CN"/>
              </w:rPr>
              <w:t>（中文）</w:t>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21"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主导</w:t>
            </w:r>
            <w:r>
              <w:rPr>
                <w:rFonts w:hint="eastAsia" w:ascii="仿宋_GB2312" w:hAnsi="仿宋_GB2312" w:eastAsia="仿宋_GB2312" w:cs="仿宋_GB2312"/>
                <w:color w:val="auto"/>
                <w:sz w:val="24"/>
                <w:szCs w:val="24"/>
                <w:highlight w:val="none"/>
              </w:rPr>
              <w:t>产品</w:t>
            </w:r>
            <w:r>
              <w:rPr>
                <w:rFonts w:hint="eastAsia" w:ascii="仿宋_GB2312" w:hAnsi="仿宋_GB2312" w:eastAsia="仿宋_GB2312" w:cs="仿宋_GB2312"/>
                <w:color w:val="auto"/>
                <w:sz w:val="24"/>
                <w:szCs w:val="24"/>
                <w:highlight w:val="none"/>
                <w:lang w:eastAsia="zh-CN"/>
              </w:rPr>
              <w:t>类别</w:t>
            </w:r>
            <w:r>
              <w:rPr>
                <w:rStyle w:val="13"/>
                <w:rFonts w:hint="eastAsia" w:ascii="仿宋_GB2312" w:hAnsi="仿宋_GB2312" w:eastAsia="仿宋_GB2312" w:cs="仿宋_GB2312"/>
                <w:color w:val="auto"/>
                <w:sz w:val="24"/>
                <w:szCs w:val="24"/>
                <w:highlight w:val="none"/>
                <w:lang w:eastAsia="zh-CN"/>
              </w:rPr>
              <w:footnoteReference w:id="1"/>
            </w:r>
          </w:p>
        </w:tc>
        <w:tc>
          <w:tcPr>
            <w:tcW w:w="6670"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30" w:hRule="atLeast"/>
          <w:jc w:val="center"/>
        </w:trPr>
        <w:tc>
          <w:tcPr>
            <w:tcW w:w="232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是否</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color w:val="auto"/>
                <w:kern w:val="0"/>
                <w:sz w:val="24"/>
                <w:szCs w:val="24"/>
                <w:highlight w:val="none"/>
                <w:lang w:eastAsia="zh-CN"/>
              </w:rPr>
              <w:t>工业</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六</w:t>
            </w:r>
            <w:r>
              <w:rPr>
                <w:rFonts w:hint="eastAsia" w:ascii="仿宋_GB2312" w:hAnsi="仿宋_GB2312" w:eastAsia="仿宋_GB2312" w:cs="仿宋_GB2312"/>
                <w:color w:val="auto"/>
                <w:kern w:val="0"/>
                <w:sz w:val="24"/>
                <w:szCs w:val="24"/>
                <w:highlight w:val="none"/>
              </w:rPr>
              <w:t>基”领域</w:t>
            </w:r>
          </w:p>
        </w:tc>
        <w:tc>
          <w:tcPr>
            <w:tcW w:w="6670" w:type="dxa"/>
            <w:gridSpan w:val="1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如是，请打勾</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□核心基础零部件    □核心基础元器件   □关键软件 </w:t>
            </w:r>
          </w:p>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□先进基础工艺      □关键基础材料     □产业技术基础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九、其他</w:t>
            </w:r>
          </w:p>
        </w:tc>
      </w:tr>
      <w:tr>
        <w:tblPrEx>
          <w:tblCellMar>
            <w:top w:w="0" w:type="dxa"/>
            <w:left w:w="108" w:type="dxa"/>
            <w:bottom w:w="0" w:type="dxa"/>
            <w:right w:w="108" w:type="dxa"/>
          </w:tblCellMar>
        </w:tblPrEx>
        <w:trPr>
          <w:wBefore w:w="0" w:type="auto"/>
          <w:trHeight w:val="2993"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获得相关部门认定的称号（有效期内）</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1.高新技术企业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2.技术创新示范企业（国家级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3.工业企业知识产权运用试点企业（国家级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4.智能制造试点示范企业（国家级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lang w:val="en-US" w:eastAsia="zh-CN"/>
              </w:rPr>
              <w:t xml:space="preserve">5.绿色工厂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6.质量标杆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7.《产业基础领域先进技术产品转化应用目录》入编企业  </w:t>
            </w:r>
            <w:r>
              <w:rPr>
                <w:rFonts w:hint="eastAsia" w:ascii="仿宋_GB2312" w:hAnsi="仿宋_GB2312" w:eastAsia="仿宋_GB2312" w:cs="仿宋_GB2312"/>
                <w:color w:val="auto"/>
                <w:sz w:val="24"/>
                <w:szCs w:val="24"/>
                <w:highlight w:val="none"/>
                <w:lang w:val="en-US" w:eastAsia="zh-CN"/>
              </w:rPr>
              <w:t>□</w:t>
            </w:r>
          </w:p>
          <w:p>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val="en-US" w:eastAsia="zh-CN"/>
              </w:rPr>
              <w:t>是否享受过国家首台（套）重大技术装备保险补偿试点政策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9.其他</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sz w:val="24"/>
                <w:szCs w:val="24"/>
                <w:highlight w:val="none"/>
              </w:rPr>
              <w:t>。</w:t>
            </w:r>
          </w:p>
        </w:tc>
      </w:tr>
      <w:tr>
        <w:tblPrEx>
          <w:tblCellMar>
            <w:top w:w="0" w:type="dxa"/>
            <w:left w:w="108" w:type="dxa"/>
            <w:bottom w:w="0" w:type="dxa"/>
            <w:right w:w="108" w:type="dxa"/>
          </w:tblCellMar>
        </w:tblPrEx>
        <w:trPr>
          <w:wBefore w:w="0" w:type="auto"/>
          <w:trHeight w:val="735" w:hRule="atLeast"/>
          <w:jc w:val="center"/>
        </w:trPr>
        <w:tc>
          <w:tcPr>
            <w:tcW w:w="2324"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境外经营情况</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境外并购情况：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无</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有</w:t>
            </w:r>
            <w:r>
              <w:rPr>
                <w:rFonts w:hint="eastAsia" w:ascii="仿宋_GB2312" w:hAnsi="仿宋_GB2312" w:eastAsia="仿宋_GB2312" w:cs="仿宋_GB2312"/>
                <w:bCs/>
                <w:color w:val="auto"/>
                <w:kern w:val="0"/>
                <w:sz w:val="24"/>
                <w:szCs w:val="24"/>
                <w:highlight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805" w:hRule="atLeast"/>
          <w:jc w:val="center"/>
        </w:trPr>
        <w:tc>
          <w:tcPr>
            <w:tcW w:w="2324" w:type="dxa"/>
            <w:gridSpan w:val="4"/>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境外设立分公司情况：  </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760" w:hRule="atLeast"/>
          <w:jc w:val="center"/>
        </w:trPr>
        <w:tc>
          <w:tcPr>
            <w:tcW w:w="2324" w:type="dxa"/>
            <w:gridSpan w:val="4"/>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境外设立研发机构情况：</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735" w:hRule="atLeast"/>
          <w:jc w:val="center"/>
        </w:trPr>
        <w:tc>
          <w:tcPr>
            <w:tcW w:w="2324"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向境外支付专利使用费：</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891"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2年是否承担过国家重大科技项目</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Before w:w="0" w:type="auto"/>
          <w:trHeight w:val="128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2年是否获得过国家级技术创新类项目</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tblPrEx>
          <w:tblCellMar>
            <w:top w:w="0" w:type="dxa"/>
            <w:left w:w="108" w:type="dxa"/>
            <w:bottom w:w="0" w:type="dxa"/>
            <w:right w:w="108" w:type="dxa"/>
          </w:tblCellMar>
        </w:tblPrEx>
        <w:trPr>
          <w:wBefore w:w="0" w:type="auto"/>
          <w:trHeight w:val="3642"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kern w:val="0"/>
                <w:sz w:val="24"/>
                <w:szCs w:val="24"/>
                <w:highlight w:val="none"/>
              </w:rPr>
            </w:pPr>
            <w:r>
              <w:rPr>
                <w:rFonts w:hint="eastAsia" w:ascii="仿宋_GB2312" w:hAnsi="仿宋_GB2312" w:eastAsia="仿宋_GB2312" w:cs="仿宋_GB2312"/>
                <w:color w:val="auto"/>
                <w:spacing w:val="-17"/>
                <w:kern w:val="0"/>
                <w:sz w:val="24"/>
                <w:szCs w:val="24"/>
                <w:highlight w:val="none"/>
              </w:rPr>
              <w:t>企业</w:t>
            </w:r>
            <w:r>
              <w:rPr>
                <w:rFonts w:hint="eastAsia" w:ascii="仿宋_GB2312" w:hAnsi="仿宋_GB2312" w:eastAsia="仿宋_GB2312" w:cs="仿宋_GB2312"/>
                <w:color w:val="auto"/>
                <w:spacing w:val="-17"/>
                <w:kern w:val="0"/>
                <w:sz w:val="24"/>
                <w:szCs w:val="24"/>
                <w:highlight w:val="none"/>
                <w:lang w:eastAsia="zh-CN"/>
              </w:rPr>
              <w:t>总体</w:t>
            </w:r>
            <w:r>
              <w:rPr>
                <w:rFonts w:hint="eastAsia" w:ascii="仿宋_GB2312" w:hAnsi="仿宋_GB2312" w:eastAsia="仿宋_GB2312" w:cs="仿宋_GB2312"/>
                <w:color w:val="auto"/>
                <w:spacing w:val="-17"/>
                <w:kern w:val="0"/>
                <w:sz w:val="24"/>
                <w:szCs w:val="24"/>
                <w:highlight w:val="none"/>
              </w:rPr>
              <w:t>情况</w:t>
            </w:r>
            <w:r>
              <w:rPr>
                <w:rFonts w:hint="eastAsia" w:ascii="仿宋_GB2312" w:hAnsi="仿宋_GB2312" w:eastAsia="仿宋_GB2312" w:cs="仿宋_GB2312"/>
                <w:color w:val="auto"/>
                <w:spacing w:val="-17"/>
                <w:kern w:val="0"/>
                <w:sz w:val="24"/>
                <w:szCs w:val="24"/>
                <w:highlight w:val="none"/>
                <w:lang w:eastAsia="zh-CN"/>
              </w:rPr>
              <w:t>简要</w:t>
            </w:r>
            <w:r>
              <w:rPr>
                <w:rFonts w:hint="eastAsia" w:ascii="仿宋_GB2312" w:hAnsi="仿宋_GB2312" w:eastAsia="仿宋_GB2312" w:cs="仿宋_GB2312"/>
                <w:color w:val="auto"/>
                <w:spacing w:val="-17"/>
                <w:kern w:val="0"/>
                <w:sz w:val="24"/>
                <w:szCs w:val="24"/>
                <w:highlight w:val="none"/>
              </w:rPr>
              <w:t>介绍</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2000字以内，不得含有企业名称或简称，请勿另附页</w:t>
            </w:r>
            <w:r>
              <w:rPr>
                <w:rFonts w:hint="eastAsia" w:ascii="仿宋_GB2312" w:hAnsi="仿宋_GB2312" w:eastAsia="仿宋_GB2312" w:cs="仿宋_GB2312"/>
                <w:color w:val="auto"/>
                <w:kern w:val="0"/>
                <w:sz w:val="24"/>
                <w:szCs w:val="24"/>
                <w:highlight w:val="none"/>
                <w:lang w:eastAsia="zh-CN"/>
              </w:rPr>
              <w:t>）</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一、企业经营管理概况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从事细分领域</w:t>
            </w:r>
            <w:r>
              <w:rPr>
                <w:rFonts w:hint="eastAsia" w:ascii="仿宋_GB2312" w:hAnsi="仿宋_GB2312" w:eastAsia="仿宋_GB2312" w:cs="仿宋_GB2312"/>
                <w:color w:val="auto"/>
                <w:kern w:val="0"/>
                <w:sz w:val="24"/>
                <w:szCs w:val="24"/>
                <w:highlight w:val="none"/>
                <w:lang w:eastAsia="zh-CN"/>
              </w:rPr>
              <w:t>及从业</w:t>
            </w:r>
            <w:r>
              <w:rPr>
                <w:rFonts w:hint="eastAsia" w:ascii="仿宋_GB2312" w:hAnsi="仿宋_GB2312" w:eastAsia="仿宋_GB2312" w:cs="仿宋_GB2312"/>
                <w:color w:val="auto"/>
                <w:kern w:val="0"/>
                <w:sz w:val="24"/>
                <w:szCs w:val="24"/>
                <w:highlight w:val="none"/>
              </w:rPr>
              <w:t>时间，企业在细分领域的地位，企业经营战略等。</w:t>
            </w:r>
          </w:p>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二、企业主</w:t>
            </w:r>
            <w:r>
              <w:rPr>
                <w:rFonts w:hint="eastAsia" w:ascii="仿宋_GB2312" w:hAnsi="仿宋_GB2312" w:eastAsia="仿宋_GB2312" w:cs="仿宋_GB2312"/>
                <w:color w:val="auto"/>
                <w:kern w:val="0"/>
                <w:sz w:val="24"/>
                <w:szCs w:val="24"/>
                <w:highlight w:val="none"/>
                <w:lang w:eastAsia="zh-CN"/>
              </w:rPr>
              <w:t>导</w:t>
            </w:r>
            <w:r>
              <w:rPr>
                <w:rFonts w:hint="eastAsia" w:ascii="仿宋_GB2312" w:hAnsi="仿宋_GB2312" w:eastAsia="仿宋_GB2312" w:cs="仿宋_GB2312"/>
                <w:color w:val="auto"/>
                <w:kern w:val="0"/>
                <w:sz w:val="24"/>
                <w:szCs w:val="24"/>
                <w:highlight w:val="none"/>
              </w:rPr>
              <w:t>产品</w:t>
            </w:r>
            <w:r>
              <w:rPr>
                <w:rFonts w:hint="eastAsia" w:ascii="仿宋_GB2312" w:hAnsi="仿宋_GB2312" w:eastAsia="仿宋_GB2312" w:cs="仿宋_GB2312"/>
                <w:color w:val="auto"/>
                <w:kern w:val="0"/>
                <w:sz w:val="24"/>
                <w:szCs w:val="24"/>
                <w:highlight w:val="none"/>
                <w:lang w:eastAsia="zh-CN"/>
              </w:rPr>
              <w:t>及技术</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。关键领域补短板锻长板，参与关键核心技术攻关等情况；所属产业链供应链</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知识产权积累和运用情况</w:t>
            </w:r>
            <w:r>
              <w:rPr>
                <w:rFonts w:hint="eastAsia" w:ascii="仿宋_GB2312" w:hAnsi="仿宋_GB2312" w:eastAsia="仿宋_GB2312" w:cs="仿宋_GB2312"/>
                <w:color w:val="auto"/>
                <w:kern w:val="0"/>
                <w:sz w:val="24"/>
                <w:szCs w:val="24"/>
                <w:highlight w:val="none"/>
                <w:lang w:eastAsia="zh-CN"/>
              </w:rPr>
              <w:t>等</w:t>
            </w:r>
            <w:r>
              <w:rPr>
                <w:rFonts w:hint="eastAsia" w:ascii="仿宋_GB2312" w:hAnsi="仿宋_GB2312" w:eastAsia="仿宋_GB2312" w:cs="仿宋_GB2312"/>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三、是否属于工业稳增长和转型升级成效明显市（州）内企业。</w:t>
            </w:r>
          </w:p>
        </w:tc>
      </w:tr>
      <w:tr>
        <w:tblPrEx>
          <w:tblCellMar>
            <w:top w:w="0" w:type="dxa"/>
            <w:left w:w="108" w:type="dxa"/>
            <w:bottom w:w="0" w:type="dxa"/>
            <w:right w:w="108" w:type="dxa"/>
          </w:tblCellMar>
        </w:tblPrEx>
        <w:trPr>
          <w:wBefore w:w="0" w:type="auto"/>
          <w:trHeight w:val="359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真实性声明</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以上所</w:t>
            </w:r>
            <w:r>
              <w:rPr>
                <w:rFonts w:hint="eastAsia" w:ascii="仿宋_GB2312" w:hAnsi="仿宋_GB2312" w:eastAsia="仿宋_GB2312" w:cs="仿宋_GB2312"/>
                <w:color w:val="auto"/>
                <w:kern w:val="0"/>
                <w:sz w:val="24"/>
                <w:szCs w:val="24"/>
                <w:highlight w:val="none"/>
              </w:rPr>
              <w:t>填内容和提交资料均准确、真实、合法、有效、无涉密信息，本企业愿为此承担有关责任。</w:t>
            </w:r>
          </w:p>
          <w:p>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rPr>
            </w:pPr>
          </w:p>
          <w:p>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法定代表人（签名）</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（企业公章）</w:t>
            </w:r>
            <w:r>
              <w:rPr>
                <w:rFonts w:hint="eastAsia" w:ascii="仿宋_GB2312" w:hAnsi="仿宋_GB2312" w:eastAsia="仿宋_GB2312" w:cs="仿宋_GB2312"/>
                <w:color w:val="auto"/>
                <w:kern w:val="0"/>
                <w:sz w:val="24"/>
                <w:szCs w:val="24"/>
                <w:highlight w:val="none"/>
                <w:lang w:eastAsia="zh-CN"/>
              </w:rPr>
              <w:t>：</w:t>
            </w:r>
          </w:p>
        </w:tc>
      </w:tr>
      <w:tr>
        <w:tblPrEx>
          <w:tblCellMar>
            <w:top w:w="0" w:type="dxa"/>
            <w:left w:w="108" w:type="dxa"/>
            <w:bottom w:w="0" w:type="dxa"/>
            <w:right w:w="108" w:type="dxa"/>
          </w:tblCellMar>
        </w:tblPrEx>
        <w:trPr>
          <w:wBefore w:w="0" w:type="auto"/>
          <w:cantSplit/>
          <w:trHeight w:val="680" w:hRule="exact"/>
          <w:jc w:val="center"/>
        </w:trPr>
        <w:tc>
          <w:tcPr>
            <w:tcW w:w="8994"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十</w:t>
            </w:r>
            <w:r>
              <w:rPr>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b/>
                <w:bCs w:val="0"/>
                <w:color w:val="auto"/>
                <w:sz w:val="24"/>
                <w:szCs w:val="24"/>
                <w:highlight w:val="none"/>
                <w:lang w:eastAsia="zh-CN"/>
              </w:rPr>
              <w:t>初核推荐</w:t>
            </w:r>
          </w:p>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（省级中小企业主管部门填写）</w:t>
            </w:r>
          </w:p>
        </w:tc>
      </w:tr>
      <w:tr>
        <w:tblPrEx>
          <w:tblCellMar>
            <w:top w:w="0" w:type="dxa"/>
            <w:left w:w="108" w:type="dxa"/>
            <w:bottom w:w="0" w:type="dxa"/>
            <w:right w:w="108" w:type="dxa"/>
          </w:tblCellMar>
        </w:tblPrEx>
        <w:trPr>
          <w:wBefore w:w="0" w:type="auto"/>
          <w:cantSplit/>
          <w:trHeight w:val="637" w:hRule="atLeast"/>
          <w:jc w:val="center"/>
        </w:trPr>
        <w:tc>
          <w:tcPr>
            <w:tcW w:w="15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认定标准</w:t>
            </w:r>
          </w:p>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（如符合，请在对应□后面打“√”；如不符合，打“×”；如未勾选，视为不符合）</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（一）</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已获得专精特新中小企业称号</w:t>
            </w:r>
            <w:r>
              <w:rPr>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pacing w:val="-17"/>
                <w:sz w:val="24"/>
                <w:szCs w:val="24"/>
                <w:highlight w:val="none"/>
              </w:rPr>
              <w:t>截至上年末从事特定细分市场时间达 3 年以上</w:t>
            </w:r>
            <w:r>
              <w:rPr>
                <w:rFonts w:hint="eastAsia" w:ascii="仿宋_GB2312" w:hAnsi="仿宋_GB2312" w:eastAsia="仿宋_GB2312" w:cs="仿宋_GB2312"/>
                <w:b w:val="0"/>
                <w:bCs w:val="0"/>
                <w:color w:val="auto"/>
                <w:spacing w:val="-17"/>
                <w:sz w:val="24"/>
                <w:szCs w:val="24"/>
                <w:highlight w:val="none"/>
                <w:lang w:eastAsia="zh-CN"/>
              </w:rPr>
              <w:t>。</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wBefore w:w="0" w:type="auto"/>
          <w:cantSplit/>
          <w:trHeight w:val="775"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color w:val="auto"/>
                <w:spacing w:val="-28"/>
                <w:sz w:val="24"/>
                <w:szCs w:val="24"/>
                <w:highlight w:val="none"/>
                <w:lang w:val="en-US" w:eastAsia="zh-CN"/>
              </w:rPr>
            </w:pPr>
            <w:r>
              <w:rPr>
                <w:rFonts w:hint="eastAsia" w:ascii="仿宋_GB2312" w:hAnsi="仿宋_GB2312" w:eastAsia="仿宋_GB2312" w:cs="仿宋_GB2312"/>
                <w:color w:val="auto"/>
                <w:spacing w:val="-28"/>
                <w:sz w:val="24"/>
                <w:szCs w:val="24"/>
                <w:highlight w:val="none"/>
                <w:lang w:eastAsia="zh-CN"/>
              </w:rPr>
              <w:t>（</w:t>
            </w:r>
            <w:r>
              <w:rPr>
                <w:rFonts w:hint="eastAsia" w:ascii="仿宋_GB2312" w:hAnsi="仿宋_GB2312" w:eastAsia="仿宋_GB2312" w:cs="仿宋_GB2312"/>
                <w:color w:val="auto"/>
                <w:spacing w:val="-28"/>
                <w:sz w:val="24"/>
                <w:szCs w:val="24"/>
                <w:highlight w:val="none"/>
                <w:lang w:val="en-US" w:eastAsia="zh-CN"/>
              </w:rPr>
              <w:t>二）</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val="en-US" w:eastAsia="zh-CN"/>
              </w:rPr>
              <w:t>上年度营业收入总额达 5000 万元以上；</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val="en-US" w:eastAsia="zh-CN"/>
              </w:rPr>
              <w:t>主营业务收入总额占营业收入总额比重不低于 90%；</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val="en-US" w:eastAsia="zh-CN"/>
              </w:rPr>
              <w:t>近两年营业收入复合增长率不低于 5%（复核企业不考查该项指标）；</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上年末资产负债率不超过 75%。</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wBefore w:w="0" w:type="auto"/>
          <w:cantSplit/>
          <w:trHeight w:val="798"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（三）</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lang w:val="en-US" w:eastAsia="zh-CN"/>
              </w:rPr>
              <w:t>近两年研发费用合计不低于 1200 万元；</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val="en-US" w:eastAsia="zh-CN"/>
              </w:rPr>
              <w:t>每年占营业收入比重均不低于 3%。</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wBefore w:w="0" w:type="auto"/>
          <w:cantSplit/>
          <w:trHeight w:val="585"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color w:val="auto"/>
                <w:spacing w:val="-28"/>
                <w:sz w:val="24"/>
                <w:szCs w:val="24"/>
                <w:highlight w:val="none"/>
                <w:lang w:val="en-US" w:eastAsia="zh-CN"/>
              </w:rPr>
            </w:pPr>
            <w:r>
              <w:rPr>
                <w:rFonts w:hint="eastAsia" w:ascii="仿宋_GB2312" w:hAnsi="仿宋_GB2312" w:eastAsia="仿宋_GB2312" w:cs="仿宋_GB2312"/>
                <w:color w:val="auto"/>
                <w:spacing w:val="-28"/>
                <w:sz w:val="24"/>
                <w:szCs w:val="24"/>
                <w:highlight w:val="none"/>
                <w:lang w:eastAsia="zh-CN"/>
              </w:rPr>
              <w:t>（</w:t>
            </w:r>
            <w:r>
              <w:rPr>
                <w:rFonts w:hint="eastAsia" w:ascii="仿宋_GB2312" w:hAnsi="仿宋_GB2312" w:eastAsia="仿宋_GB2312" w:cs="仿宋_GB2312"/>
                <w:color w:val="auto"/>
                <w:spacing w:val="-28"/>
                <w:sz w:val="24"/>
                <w:szCs w:val="24"/>
                <w:highlight w:val="none"/>
                <w:lang w:val="en-US" w:eastAsia="zh-CN"/>
              </w:rPr>
              <w:t>四）</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满足9、10中的一项视为满足本项指标要求。</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9.</w:t>
            </w:r>
            <w:r>
              <w:rPr>
                <w:rFonts w:hint="eastAsia" w:ascii="仿宋_GB2312" w:hAnsi="仿宋_GB2312" w:eastAsia="仿宋_GB2312" w:cs="仿宋_GB2312"/>
                <w:b w:val="0"/>
                <w:bCs w:val="0"/>
                <w:color w:val="auto"/>
                <w:sz w:val="24"/>
                <w:szCs w:val="24"/>
                <w:highlight w:val="none"/>
                <w:lang w:val="en-US" w:eastAsia="zh-CN"/>
              </w:rPr>
              <w:t>拥有 4 项以上与主导产品相关的Ι类知识产权，且实际应用并已产生经济效益；</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10.</w:t>
            </w:r>
            <w:r>
              <w:rPr>
                <w:rFonts w:hint="eastAsia" w:ascii="仿宋_GB2312" w:hAnsi="仿宋_GB2312" w:eastAsia="仿宋_GB2312" w:cs="仿宋_GB2312"/>
                <w:b w:val="0"/>
                <w:bCs w:val="0"/>
                <w:color w:val="auto"/>
                <w:sz w:val="24"/>
                <w:szCs w:val="24"/>
                <w:highlight w:val="none"/>
                <w:lang w:val="en-US" w:eastAsia="zh-CN"/>
              </w:rPr>
              <w:t>近三年获得国家级科技奖励（排名前三）。</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wBefore w:w="0" w:type="auto"/>
          <w:cantSplit/>
          <w:trHeight w:val="554"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（五）</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11.</w:t>
            </w:r>
            <w:r>
              <w:rPr>
                <w:rFonts w:hint="eastAsia" w:ascii="仿宋_GB2312" w:hAnsi="仿宋_GB2312" w:eastAsia="仿宋_GB2312" w:cs="仿宋_GB2312"/>
                <w:b w:val="0"/>
                <w:bCs w:val="0"/>
                <w:color w:val="auto"/>
                <w:sz w:val="24"/>
                <w:szCs w:val="24"/>
                <w:highlight w:val="none"/>
                <w:lang w:val="en-US" w:eastAsia="zh-CN"/>
              </w:rPr>
              <w:t>主导产品在国内或国际细分市场占有率达到 10%以上或国内前三名，且享有较高知名度、影响力。</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wBefore w:w="0" w:type="auto"/>
          <w:cantSplit/>
          <w:trHeight w:val="460"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（六）</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sz w:val="24"/>
                <w:szCs w:val="24"/>
                <w:highlight w:val="none"/>
                <w:lang w:val="en-US" w:eastAsia="zh-CN"/>
              </w:rPr>
              <w:t>主导产品属于制造业核心基础零部件、核心基础元器件、关键软件、先进基础工艺、关键基础材料、产业技术基础，或属于改造提升传统产业、培育壮大新兴产业、布局建设未来产业，位于产业链关键环节，对提升产业链供应链韧性和安全水平发挥重要作用。</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wBefore w:w="0" w:type="auto"/>
          <w:cantSplit/>
          <w:trHeight w:val="460"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（七）</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13.</w:t>
            </w:r>
            <w:r>
              <w:rPr>
                <w:rFonts w:hint="eastAsia" w:ascii="仿宋_GB2312" w:hAnsi="仿宋_GB2312" w:eastAsia="仿宋_GB2312" w:cs="仿宋_GB2312"/>
                <w:b w:val="0"/>
                <w:bCs w:val="0"/>
                <w:color w:val="auto"/>
                <w:sz w:val="24"/>
                <w:szCs w:val="24"/>
                <w:highlight w:val="none"/>
                <w:lang w:val="en-US" w:eastAsia="zh-CN"/>
              </w:rPr>
              <w:t>本年度中小企业专精特新发展评价得分达 60 分以上（复核企业近两年任意一年达 60 分以上即可）。</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wBefore w:w="0" w:type="auto"/>
          <w:cantSplit/>
          <w:trHeight w:val="2194"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（八）</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14.</w:t>
            </w:r>
            <w:r>
              <w:rPr>
                <w:rFonts w:hint="eastAsia" w:ascii="仿宋_GB2312" w:hAnsi="仿宋_GB2312" w:eastAsia="仿宋_GB2312" w:cs="仿宋_GB2312"/>
                <w:b w:val="0"/>
                <w:bCs w:val="0"/>
                <w:color w:val="auto"/>
                <w:sz w:val="24"/>
                <w:szCs w:val="24"/>
                <w:highlight w:val="none"/>
                <w:lang w:val="en-US" w:eastAsia="zh-CN"/>
              </w:rPr>
              <w:t>符合《中小企业划型标准规定》。</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15.</w:t>
            </w:r>
            <w:r>
              <w:rPr>
                <w:rFonts w:hint="eastAsia" w:ascii="仿宋_GB2312" w:hAnsi="仿宋_GB2312" w:eastAsia="仿宋_GB2312" w:cs="仿宋_GB2312"/>
                <w:b w:val="0"/>
                <w:bCs w:val="0"/>
                <w:color w:val="auto"/>
                <w:sz w:val="24"/>
                <w:szCs w:val="24"/>
                <w:highlight w:val="none"/>
                <w:lang w:val="en-US" w:eastAsia="zh-CN"/>
              </w:rPr>
              <w:t>申报期间未被列入经营异常名录或严重失信主体名单，提供的产品（服务）不属于国家禁止、限制或淘汰类；</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16.</w:t>
            </w:r>
            <w:r>
              <w:rPr>
                <w:rFonts w:hint="eastAsia" w:ascii="仿宋_GB2312" w:hAnsi="仿宋_GB2312" w:eastAsia="仿宋_GB2312" w:cs="仿宋_GB2312"/>
                <w:b w:val="0"/>
                <w:bCs w:val="0"/>
                <w:color w:val="auto"/>
                <w:sz w:val="24"/>
                <w:szCs w:val="24"/>
                <w:highlight w:val="none"/>
                <w:lang w:val="en-US" w:eastAsia="zh-CN"/>
              </w:rPr>
              <w:t>近三年未发生较大生产安全事故、重大网络和数据安全事件、重大环境违法行为、严重质量问题、严重违反相关行业管理规定。</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17.</w:t>
            </w:r>
            <w:r>
              <w:rPr>
                <w:rFonts w:hint="eastAsia" w:ascii="仿宋_GB2312" w:hAnsi="仿宋_GB2312" w:eastAsia="仿宋_GB2312" w:cs="仿宋_GB2312"/>
                <w:b w:val="0"/>
                <w:bCs w:val="0"/>
                <w:color w:val="auto"/>
                <w:sz w:val="24"/>
                <w:szCs w:val="24"/>
                <w:highlight w:val="none"/>
                <w:lang w:val="en-US" w:eastAsia="zh-CN"/>
              </w:rPr>
              <w:t>审计报告已按要求上传报备。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tblPrEx>
          <w:tblCellMar>
            <w:top w:w="0" w:type="dxa"/>
            <w:left w:w="108" w:type="dxa"/>
            <w:bottom w:w="0" w:type="dxa"/>
            <w:right w:w="108" w:type="dxa"/>
          </w:tblCellMar>
        </w:tblPrEx>
        <w:trPr>
          <w:wAfter w:w="0" w:type="auto"/>
          <w:cantSplit/>
          <w:trHeight w:val="2352" w:hRule="atLeast"/>
          <w:jc w:val="center"/>
        </w:trPr>
        <w:tc>
          <w:tcPr>
            <w:tcW w:w="222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省级中小企业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主管部门推荐意见</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（必填）</w:t>
            </w:r>
          </w:p>
        </w:tc>
        <w:tc>
          <w:tcPr>
            <w:tcW w:w="6771"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right="0" w:firstLine="0" w:firstLineChars="0"/>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经初审核实：</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该企业</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符合</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eastAsia="zh-CN"/>
              </w:rPr>
              <w:t>不符合</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lang w:val="en-US" w:eastAsia="zh-CN"/>
              </w:rPr>
              <w:t>专精特新“小巨人”企业初核</w:t>
            </w:r>
            <w:r>
              <w:rPr>
                <w:rFonts w:hint="eastAsia" w:ascii="仿宋_GB2312" w:hAnsi="仿宋_GB2312" w:eastAsia="仿宋_GB2312" w:cs="仿宋_GB2312"/>
                <w:color w:val="auto"/>
                <w:sz w:val="24"/>
                <w:szCs w:val="24"/>
                <w:highlight w:val="none"/>
                <w:lang w:val="en-US" w:eastAsia="zh-CN"/>
              </w:rPr>
              <w:t>的八项</w:t>
            </w:r>
            <w:r>
              <w:rPr>
                <w:rFonts w:hint="eastAsia" w:ascii="仿宋_GB2312" w:hAnsi="仿宋_GB2312" w:eastAsia="仿宋_GB2312" w:cs="仿宋_GB2312"/>
                <w:color w:val="auto"/>
                <w:sz w:val="24"/>
                <w:szCs w:val="24"/>
                <w:highlight w:val="none"/>
              </w:rPr>
              <w:t>指标</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推荐</w:t>
            </w:r>
            <w:r>
              <w:rPr>
                <w:rFonts w:hint="eastAsia" w:ascii="仿宋_GB2312" w:hAnsi="仿宋_GB2312" w:eastAsia="仿宋_GB2312" w:cs="仿宋_GB2312"/>
                <w:b/>
                <w:bCs/>
                <w:color w:val="auto"/>
                <w:sz w:val="24"/>
                <w:szCs w:val="24"/>
                <w:highlight w:val="none"/>
                <w:lang w:eastAsia="zh-CN"/>
              </w:rPr>
              <w:t>意见：</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480" w:firstLineChars="200"/>
              <w:jc w:val="both"/>
              <w:textAlignment w:val="auto"/>
              <w:outlineLvl w:val="9"/>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single"/>
                <w:lang w:val="en-US" w:eastAsia="zh-CN"/>
              </w:rPr>
              <w:t>同意推荐</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eastAsia="zh-CN"/>
              </w:rPr>
              <w:t>不同意推荐</w:t>
            </w:r>
            <w:r>
              <w:rPr>
                <w:rFonts w:hint="eastAsia" w:ascii="仿宋_GB2312" w:hAnsi="仿宋_GB2312" w:eastAsia="仿宋_GB2312" w:cs="仿宋_GB2312"/>
                <w:color w:val="auto"/>
                <w:kern w:val="0"/>
                <w:sz w:val="24"/>
                <w:szCs w:val="24"/>
                <w:highlight w:val="none"/>
                <w:u w:val="single"/>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推荐单位：</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firstLine="0" w:firstLineChars="0"/>
              <w:jc w:val="righ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年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w:t>
            </w:r>
          </w:p>
        </w:tc>
      </w:tr>
    </w:tbl>
    <w:p>
      <w:pPr>
        <w:pStyle w:val="3"/>
        <w:spacing w:line="20" w:lineRule="exact"/>
        <w:jc w:val="both"/>
        <w:rPr>
          <w:rFonts w:hint="eastAsia" w:ascii="Times New Roman" w:hAnsi="Times New Roman"/>
        </w:rPr>
      </w:pPr>
    </w:p>
    <w:p>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附件2</w:t>
      </w:r>
    </w:p>
    <w:p>
      <w:pPr>
        <w:pStyle w:val="3"/>
        <w:rPr>
          <w:rFonts w:hint="eastAsia" w:ascii="Times New Roman" w:hAnsi="Times New Roman" w:eastAsia="黑体" w:cs="黑体"/>
          <w:sz w:val="32"/>
          <w:szCs w:val="32"/>
          <w:lang w:val="en-US" w:eastAsia="zh-CN"/>
        </w:rPr>
      </w:pPr>
    </w:p>
    <w:p>
      <w:pPr>
        <w:rPr>
          <w:rFonts w:hint="eastAsia" w:ascii="Times New Roman" w:hAnsi="Times New Roman" w:eastAsia="黑体" w:cs="黑体"/>
          <w:sz w:val="32"/>
          <w:szCs w:val="32"/>
          <w:lang w:val="en-US" w:eastAsia="zh-CN"/>
        </w:rPr>
      </w:pPr>
    </w:p>
    <w:p>
      <w:pPr>
        <w:rPr>
          <w:rFonts w:hint="eastAsia" w:ascii="Times New Roman" w:hAnsi="Times New Roman" w:eastAsia="黑体" w:cs="黑体"/>
          <w:sz w:val="32"/>
          <w:szCs w:val="32"/>
          <w:lang w:val="en-US" w:eastAsia="zh-CN"/>
        </w:rPr>
      </w:pPr>
    </w:p>
    <w:p>
      <w:pPr>
        <w:pStyle w:val="3"/>
        <w:rPr>
          <w:rFonts w:hint="default" w:ascii="Times New Roman" w:hAnsi="Times New Roman"/>
          <w:lang w:val="en-US" w:eastAsia="zh-CN"/>
        </w:rPr>
      </w:pPr>
    </w:p>
    <w:p>
      <w:pPr>
        <w:snapToGrid w:val="0"/>
        <w:jc w:val="center"/>
        <w:rPr>
          <w:rFonts w:ascii="Times New Roman" w:hAnsi="Times New Roman" w:eastAsia="方正小标宋简体" w:cs="方正小标宋简体"/>
          <w:sz w:val="52"/>
          <w:szCs w:val="52"/>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rPr>
      </w:pPr>
      <w:r>
        <w:rPr>
          <w:rFonts w:hint="eastAsia" w:ascii="Times New Roman" w:hAnsi="Times New Roman" w:eastAsia="方正小标宋简体" w:cs="方正小标宋简体"/>
          <w:bCs/>
          <w:sz w:val="56"/>
          <w:szCs w:val="56"/>
        </w:rPr>
        <w:t>专精特新“小巨人”企业</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lang w:eastAsia="zh-CN"/>
        </w:rPr>
      </w:pPr>
      <w:r>
        <w:rPr>
          <w:rFonts w:hint="eastAsia" w:ascii="Times New Roman" w:hAnsi="Times New Roman" w:eastAsia="方正小标宋简体" w:cs="方正小标宋简体"/>
          <w:bCs/>
          <w:sz w:val="56"/>
          <w:szCs w:val="56"/>
        </w:rPr>
        <w:t>复</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rPr>
        <w:t>核</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申</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请</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书</w:t>
      </w:r>
    </w:p>
    <w:p>
      <w:pPr>
        <w:jc w:val="center"/>
        <w:rPr>
          <w:rFonts w:ascii="Times New Roman" w:hAnsi="Times New Roman" w:eastAsia="方正小标宋简体" w:cs="方正小标宋简体"/>
          <w:sz w:val="44"/>
          <w:szCs w:val="44"/>
        </w:rPr>
      </w:pPr>
    </w:p>
    <w:p>
      <w:pPr>
        <w:ind w:firstLine="640" w:firstLineChars="200"/>
        <w:rPr>
          <w:rFonts w:ascii="Times New Roman" w:hAnsi="Times New Roman" w:eastAsia="仿宋_GB2312" w:cs="仿宋_GB2312"/>
          <w:sz w:val="32"/>
          <w:szCs w:val="32"/>
        </w:rPr>
      </w:pPr>
    </w:p>
    <w:p>
      <w:pPr>
        <w:ind w:firstLine="640" w:firstLineChars="200"/>
        <w:rPr>
          <w:rFonts w:ascii="Times New Roman" w:hAnsi="Times New Roman" w:eastAsia="仿宋_GB2312" w:cs="仿宋_GB2312"/>
          <w:sz w:val="32"/>
          <w:szCs w:val="32"/>
        </w:rPr>
      </w:pPr>
    </w:p>
    <w:p>
      <w:pPr>
        <w:tabs>
          <w:tab w:val="left" w:pos="8100"/>
        </w:tabs>
        <w:spacing w:line="720" w:lineRule="auto"/>
        <w:ind w:firstLine="320" w:firstLineChars="100"/>
        <w:rPr>
          <w:rFonts w:hint="eastAsia" w:ascii="Times New Roman" w:hAnsi="Times New Roman" w:eastAsia="楷体_GB2312"/>
          <w:sz w:val="32"/>
          <w:szCs w:val="32"/>
          <w:u w:val="single"/>
        </w:rPr>
      </w:pPr>
      <w:r>
        <w:rPr>
          <w:rFonts w:hint="eastAsia" w:ascii="Times New Roman" w:hAnsi="Times New Roman" w:eastAsia="楷体_GB2312"/>
          <w:sz w:val="32"/>
          <w:szCs w:val="32"/>
        </w:rPr>
        <w:t>企业名称（盖章）</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rPr>
        <w:t xml:space="preserve">推荐时间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2026年6月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p>
    <w:p>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lang w:eastAsia="zh-CN"/>
        </w:rPr>
        <w:t>推荐单位</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安徽省工业和信息化厅</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rPr>
        <w:t xml:space="preserve">      </w:t>
      </w:r>
    </w:p>
    <w:p>
      <w:pPr>
        <w:spacing w:line="712" w:lineRule="exact"/>
        <w:jc w:val="center"/>
        <w:rPr>
          <w:rFonts w:hint="eastAsia" w:ascii="Times New Roman" w:hAnsi="Times New Roman" w:eastAsia="楷体_GB2312"/>
          <w:sz w:val="32"/>
          <w:szCs w:val="32"/>
        </w:rPr>
      </w:pPr>
    </w:p>
    <w:p>
      <w:pPr>
        <w:spacing w:line="712" w:lineRule="exact"/>
        <w:jc w:val="center"/>
        <w:rPr>
          <w:rFonts w:hint="eastAsia" w:ascii="Times New Roman" w:hAnsi="Times New Roman" w:eastAsia="楷体_GB2312"/>
          <w:sz w:val="32"/>
          <w:szCs w:val="32"/>
          <w:lang w:eastAsia="zh-CN"/>
        </w:rPr>
      </w:pPr>
      <w:r>
        <w:rPr>
          <w:rFonts w:hint="eastAsia" w:ascii="Times New Roman" w:hAnsi="Times New Roman" w:eastAsia="楷体_GB2312"/>
          <w:sz w:val="32"/>
          <w:szCs w:val="32"/>
        </w:rPr>
        <w:t>工业和信息化部</w:t>
      </w:r>
      <w:r>
        <w:rPr>
          <w:rFonts w:hint="eastAsia" w:ascii="Times New Roman" w:hAnsi="Times New Roman" w:eastAsia="楷体_GB2312"/>
          <w:sz w:val="32"/>
          <w:szCs w:val="32"/>
          <w:lang w:eastAsia="zh-CN"/>
        </w:rPr>
        <w:t>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填报说明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eastAsia="zh-CN"/>
        </w:rPr>
        <w:t>申请书第一至第九部分</w:t>
      </w:r>
      <w:r>
        <w:rPr>
          <w:rFonts w:hint="eastAsia" w:ascii="仿宋_GB2312" w:hAnsi="仿宋_GB2312" w:eastAsia="仿宋_GB2312" w:cs="仿宋_GB2312"/>
          <w:sz w:val="32"/>
          <w:szCs w:val="32"/>
        </w:rPr>
        <w:t>由申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专精特新“小巨人”</w:t>
      </w:r>
      <w:r>
        <w:rPr>
          <w:rFonts w:hint="eastAsia" w:ascii="仿宋_GB2312" w:hAnsi="仿宋_GB2312" w:eastAsia="仿宋_GB2312" w:cs="仿宋_GB2312"/>
          <w:sz w:val="32"/>
          <w:szCs w:val="32"/>
          <w:lang w:eastAsia="zh-CN"/>
        </w:rPr>
        <w:t>复核</w:t>
      </w:r>
      <w:r>
        <w:rPr>
          <w:rFonts w:hint="eastAsia" w:ascii="仿宋_GB2312" w:hAnsi="仿宋_GB2312" w:eastAsia="仿宋_GB2312" w:cs="仿宋_GB2312"/>
          <w:sz w:val="32"/>
          <w:szCs w:val="32"/>
        </w:rPr>
        <w:t>的企业</w:t>
      </w:r>
      <w:r>
        <w:rPr>
          <w:rFonts w:hint="eastAsia" w:ascii="仿宋_GB2312" w:hAnsi="仿宋_GB2312" w:eastAsia="仿宋_GB2312" w:cs="仿宋_GB2312"/>
          <w:sz w:val="32"/>
          <w:szCs w:val="32"/>
          <w:lang w:eastAsia="zh-CN"/>
        </w:rPr>
        <w:t>（以下简称“复核企业”）线上</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后打印加盖公章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第十部分由推荐单位填写。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复核</w:t>
      </w:r>
      <w:r>
        <w:rPr>
          <w:rFonts w:hint="eastAsia" w:ascii="仿宋_GB2312" w:hAnsi="仿宋_GB2312" w:eastAsia="仿宋_GB2312" w:cs="仿宋_GB2312"/>
          <w:sz w:val="32"/>
          <w:szCs w:val="32"/>
        </w:rPr>
        <w:t>企业注册所在地的省、自治区、直辖市及计划单列市、新疆生产建设兵团中小企业主管部门</w:t>
      </w:r>
      <w:r>
        <w:rPr>
          <w:rFonts w:hint="eastAsia" w:ascii="仿宋_GB2312" w:hAnsi="仿宋_GB2312" w:eastAsia="仿宋_GB2312" w:cs="仿宋_GB2312"/>
          <w:sz w:val="32"/>
          <w:szCs w:val="32"/>
          <w:lang w:eastAsia="zh-CN"/>
        </w:rPr>
        <w:t>（简称省级中小企业主管部门）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复核企业须根据本通知列明的申请条件，上传相关说明或佐证材料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并保证所填内容和提交资料准确、真实、合法、有效、无涉密信息。如弄虚作假，取消复核资格，且至少三年内不得申请认定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四、纸质材料应与在线填报材料一致。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highlight w:val="none"/>
          <w:lang w:eastAsia="zh-CN"/>
        </w:rPr>
        <w:t>、省级中小企业主管部门须严格按照“第十部分”所列</w:t>
      </w:r>
      <w:r>
        <w:rPr>
          <w:rFonts w:hint="eastAsia" w:ascii="仿宋_GB2312" w:hAnsi="仿宋_GB2312" w:eastAsia="仿宋_GB2312" w:cs="仿宋_GB2312"/>
          <w:sz w:val="32"/>
          <w:szCs w:val="32"/>
          <w:highlight w:val="none"/>
          <w:lang w:val="en-US" w:eastAsia="zh-CN"/>
        </w:rPr>
        <w:t>认定标准，</w:t>
      </w:r>
      <w:r>
        <w:rPr>
          <w:rFonts w:hint="eastAsia" w:ascii="仿宋_GB2312" w:hAnsi="仿宋_GB2312" w:eastAsia="仿宋_GB2312" w:cs="仿宋_GB2312"/>
          <w:sz w:val="32"/>
          <w:szCs w:val="32"/>
          <w:highlight w:val="none"/>
          <w:lang w:eastAsia="zh-CN"/>
        </w:rPr>
        <w:t>认真</w:t>
      </w:r>
      <w:r>
        <w:rPr>
          <w:rFonts w:hint="eastAsia" w:ascii="仿宋_GB2312" w:hAnsi="仿宋_GB2312" w:eastAsia="仿宋_GB2312" w:cs="仿宋_GB2312"/>
          <w:sz w:val="32"/>
          <w:szCs w:val="32"/>
          <w:highlight w:val="none"/>
        </w:rPr>
        <w:t>对企业</w:t>
      </w:r>
      <w:r>
        <w:rPr>
          <w:rFonts w:hint="eastAsia" w:ascii="仿宋_GB2312" w:hAnsi="仿宋_GB2312" w:eastAsia="仿宋_GB2312" w:cs="仿宋_GB2312"/>
          <w:sz w:val="32"/>
          <w:szCs w:val="32"/>
          <w:highlight w:val="none"/>
          <w:lang w:eastAsia="zh-CN"/>
        </w:rPr>
        <w:t>填写内容</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初审</w:t>
      </w:r>
      <w:r>
        <w:rPr>
          <w:rFonts w:hint="eastAsia" w:ascii="仿宋_GB2312" w:hAnsi="仿宋_GB2312" w:eastAsia="仿宋_GB2312" w:cs="仿宋_GB2312"/>
          <w:sz w:val="32"/>
          <w:szCs w:val="32"/>
          <w:highlight w:val="none"/>
        </w:rPr>
        <w:t>核实，提出推荐意见</w:t>
      </w:r>
      <w:r>
        <w:rPr>
          <w:rFonts w:hint="eastAsia" w:ascii="仿宋_GB2312" w:hAnsi="仿宋_GB2312" w:eastAsia="仿宋_GB2312" w:cs="仿宋_GB2312"/>
          <w:sz w:val="32"/>
          <w:szCs w:val="32"/>
          <w:highlight w:val="none"/>
          <w:lang w:eastAsia="zh-CN"/>
        </w:rPr>
        <w:t>。</w:t>
      </w:r>
    </w:p>
    <w:tbl>
      <w:tblPr>
        <w:tblStyle w:val="10"/>
        <w:tblW w:w="9345" w:type="dxa"/>
        <w:jc w:val="center"/>
        <w:tblLayout w:type="fixed"/>
        <w:tblCellMar>
          <w:top w:w="0" w:type="dxa"/>
          <w:left w:w="108" w:type="dxa"/>
          <w:bottom w:w="0" w:type="dxa"/>
          <w:right w:w="108" w:type="dxa"/>
        </w:tblCellMar>
      </w:tblPr>
      <w:tblGrid>
        <w:gridCol w:w="1074"/>
        <w:gridCol w:w="170"/>
        <w:gridCol w:w="1011"/>
        <w:gridCol w:w="69"/>
        <w:gridCol w:w="1191"/>
        <w:gridCol w:w="73"/>
        <w:gridCol w:w="285"/>
        <w:gridCol w:w="348"/>
        <w:gridCol w:w="31"/>
        <w:gridCol w:w="227"/>
        <w:gridCol w:w="907"/>
        <w:gridCol w:w="452"/>
        <w:gridCol w:w="58"/>
        <w:gridCol w:w="187"/>
        <w:gridCol w:w="205"/>
        <w:gridCol w:w="62"/>
        <w:gridCol w:w="565"/>
        <w:gridCol w:w="58"/>
        <w:gridCol w:w="2372"/>
      </w:tblGrid>
      <w:tr>
        <w:tblPrEx>
          <w:tblCellMar>
            <w:top w:w="0" w:type="dxa"/>
            <w:left w:w="108" w:type="dxa"/>
            <w:bottom w:w="0" w:type="dxa"/>
            <w:right w:w="108" w:type="dxa"/>
          </w:tblCellMar>
        </w:tblPrEx>
        <w:trPr>
          <w:wAfter w:w="0" w:type="auto"/>
          <w:trHeight w:val="425" w:hRule="atLeast"/>
          <w:jc w:val="center"/>
        </w:trPr>
        <w:tc>
          <w:tcPr>
            <w:tcW w:w="9345" w:type="dxa"/>
            <w:gridSpan w:val="1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sz w:val="24"/>
                <w:szCs w:val="24"/>
                <w:highlight w:val="none"/>
              </w:rPr>
              <w:t>一、企业</w:t>
            </w:r>
            <w:r>
              <w:rPr>
                <w:rFonts w:hint="eastAsia" w:ascii="仿宋_GB2312" w:hAnsi="仿宋_GB2312" w:eastAsia="仿宋_GB2312" w:cs="仿宋_GB2312"/>
                <w:b/>
                <w:bCs w:val="0"/>
                <w:color w:val="auto"/>
                <w:sz w:val="24"/>
                <w:szCs w:val="24"/>
                <w:highlight w:val="none"/>
                <w:lang w:eastAsia="zh-CN"/>
              </w:rPr>
              <w:t>基本</w:t>
            </w:r>
            <w:r>
              <w:rPr>
                <w:rFonts w:hint="eastAsia" w:ascii="仿宋_GB2312" w:hAnsi="仿宋_GB2312" w:eastAsia="仿宋_GB2312" w:cs="仿宋_GB2312"/>
                <w:b/>
                <w:bCs w:val="0"/>
                <w:color w:val="auto"/>
                <w:sz w:val="24"/>
                <w:szCs w:val="24"/>
                <w:highlight w:val="none"/>
              </w:rPr>
              <w:t>情况</w:t>
            </w: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企业名称</w:t>
            </w:r>
          </w:p>
        </w:tc>
        <w:tc>
          <w:tcPr>
            <w:tcW w:w="7021" w:type="dxa"/>
            <w:gridSpan w:val="1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企业注册地</w:t>
            </w:r>
          </w:p>
        </w:tc>
        <w:tc>
          <w:tcPr>
            <w:tcW w:w="7021" w:type="dxa"/>
            <w:gridSpan w:val="1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省</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市（区）</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县</w:t>
            </w: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通讯地址</w:t>
            </w:r>
          </w:p>
        </w:tc>
        <w:tc>
          <w:tcPr>
            <w:tcW w:w="351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邮</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编</w:t>
            </w:r>
          </w:p>
        </w:tc>
        <w:tc>
          <w:tcPr>
            <w:tcW w:w="24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w:t>
            </w:r>
          </w:p>
        </w:tc>
        <w:tc>
          <w:tcPr>
            <w:tcW w:w="7021" w:type="dxa"/>
            <w:gridSpan w:val="1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控股股东</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实际控</w:t>
            </w:r>
          </w:p>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制人</w:t>
            </w:r>
          </w:p>
        </w:tc>
        <w:tc>
          <w:tcPr>
            <w:tcW w:w="14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spacing w:val="-17"/>
                <w:kern w:val="0"/>
                <w:sz w:val="24"/>
                <w:szCs w:val="24"/>
                <w:highlight w:val="none"/>
                <w:lang w:eastAsia="zh-CN"/>
              </w:rPr>
            </w:pPr>
            <w:r>
              <w:rPr>
                <w:rFonts w:hint="eastAsia" w:ascii="仿宋_GB2312" w:hAnsi="仿宋_GB2312" w:eastAsia="仿宋_GB2312" w:cs="仿宋_GB2312"/>
                <w:color w:val="auto"/>
                <w:spacing w:val="-17"/>
                <w:kern w:val="0"/>
                <w:sz w:val="24"/>
                <w:szCs w:val="24"/>
                <w:highlight w:val="none"/>
                <w:lang w:eastAsia="zh-CN"/>
              </w:rPr>
              <w:t>实际控制人国籍</w:t>
            </w:r>
          </w:p>
        </w:tc>
        <w:tc>
          <w:tcPr>
            <w:tcW w:w="2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联系人</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电话</w:t>
            </w:r>
          </w:p>
        </w:tc>
        <w:tc>
          <w:tcPr>
            <w:tcW w:w="141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手机</w:t>
            </w:r>
          </w:p>
        </w:tc>
        <w:tc>
          <w:tcPr>
            <w:tcW w:w="2372"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传真</w:t>
            </w:r>
          </w:p>
        </w:tc>
        <w:tc>
          <w:tcPr>
            <w:tcW w:w="11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E-mail</w:t>
            </w:r>
          </w:p>
        </w:tc>
        <w:tc>
          <w:tcPr>
            <w:tcW w:w="4866" w:type="dxa"/>
            <w:gridSpan w:val="9"/>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注册时间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2568" w:type="dxa"/>
            <w:gridSpan w:val="9"/>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注册资本</w:t>
            </w:r>
            <w:r>
              <w:rPr>
                <w:rFonts w:hint="eastAsia" w:ascii="仿宋_GB2312" w:hAnsi="仿宋_GB2312" w:eastAsia="仿宋_GB2312" w:cs="仿宋_GB2312"/>
                <w:color w:val="auto"/>
                <w:kern w:val="0"/>
                <w:sz w:val="24"/>
                <w:szCs w:val="24"/>
                <w:highlight w:val="none"/>
                <w:lang w:eastAsia="zh-CN"/>
              </w:rPr>
              <w:t>（万元）</w:t>
            </w:r>
          </w:p>
        </w:tc>
        <w:tc>
          <w:tcPr>
            <w:tcW w:w="326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统一社会信用代码</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tblPrEx>
          <w:tblCellMar>
            <w:top w:w="0" w:type="dxa"/>
            <w:left w:w="108" w:type="dxa"/>
            <w:bottom w:w="0" w:type="dxa"/>
            <w:right w:w="108" w:type="dxa"/>
          </w:tblCellMar>
        </w:tblPrEx>
        <w:trPr>
          <w:wAfter w:w="0" w:type="auto"/>
          <w:trHeight w:val="425" w:hRule="atLeast"/>
          <w:jc w:val="center"/>
        </w:trPr>
        <w:tc>
          <w:tcPr>
            <w:tcW w:w="351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根据《中小企业划型标准</w:t>
            </w:r>
            <w:r>
              <w:rPr>
                <w:rFonts w:hint="eastAsia" w:ascii="仿宋_GB2312" w:hAnsi="仿宋_GB2312" w:eastAsia="仿宋_GB2312" w:cs="仿宋_GB2312"/>
                <w:color w:val="auto"/>
                <w:sz w:val="24"/>
                <w:szCs w:val="24"/>
                <w:highlight w:val="none"/>
                <w:lang w:eastAsia="zh-CN"/>
              </w:rPr>
              <w:t>规定</w:t>
            </w:r>
            <w:r>
              <w:rPr>
                <w:rFonts w:hint="eastAsia" w:ascii="仿宋_GB2312" w:hAnsi="仿宋_GB2312" w:eastAsia="仿宋_GB2312" w:cs="仿宋_GB2312"/>
                <w:color w:val="auto"/>
                <w:sz w:val="24"/>
                <w:szCs w:val="24"/>
                <w:highlight w:val="none"/>
              </w:rPr>
              <w:t>》（工信部联企业〔2011〕300号），企业规模属于</w:t>
            </w:r>
          </w:p>
        </w:tc>
        <w:tc>
          <w:tcPr>
            <w:tcW w:w="5830" w:type="dxa"/>
            <w:gridSpan w:val="14"/>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大</w:t>
            </w:r>
            <w:r>
              <w:rPr>
                <w:rFonts w:hint="eastAsia" w:ascii="仿宋_GB2312" w:hAnsi="仿宋_GB2312" w:eastAsia="仿宋_GB2312" w:cs="仿宋_GB2312"/>
                <w:color w:val="auto"/>
                <w:sz w:val="24"/>
                <w:szCs w:val="24"/>
                <w:highlight w:val="none"/>
              </w:rPr>
              <w:t>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微型</w:t>
            </w: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所属行业</w:t>
            </w:r>
            <w:r>
              <w:rPr>
                <w:rStyle w:val="13"/>
                <w:rFonts w:hint="eastAsia" w:ascii="仿宋_GB2312" w:hAnsi="仿宋_GB2312" w:eastAsia="仿宋_GB2312" w:cs="仿宋_GB2312"/>
                <w:color w:val="auto"/>
                <w:sz w:val="24"/>
                <w:szCs w:val="24"/>
                <w:highlight w:val="none"/>
              </w:rPr>
              <w:footnoteReference w:id="2"/>
            </w:r>
          </w:p>
        </w:tc>
        <w:tc>
          <w:tcPr>
            <w:tcW w:w="7021" w:type="dxa"/>
            <w:gridSpan w:val="1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2位数代码及名称：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具体细分领域</w:t>
            </w:r>
          </w:p>
        </w:tc>
        <w:tc>
          <w:tcPr>
            <w:tcW w:w="7021" w:type="dxa"/>
            <w:gridSpan w:val="1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4位数代码及名称：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企业类型</w:t>
            </w:r>
          </w:p>
        </w:tc>
        <w:tc>
          <w:tcPr>
            <w:tcW w:w="7021" w:type="dxa"/>
            <w:gridSpan w:val="1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 xml:space="preserve">□国有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合资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民营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外资</w:t>
            </w:r>
          </w:p>
        </w:tc>
      </w:tr>
      <w:tr>
        <w:tblPrEx>
          <w:tblCellMar>
            <w:top w:w="0" w:type="dxa"/>
            <w:left w:w="108" w:type="dxa"/>
            <w:bottom w:w="0" w:type="dxa"/>
            <w:right w:w="108" w:type="dxa"/>
          </w:tblCellMar>
        </w:tblPrEx>
        <w:trPr>
          <w:wAfter w:w="0" w:type="auto"/>
          <w:trHeight w:val="131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是否与现有“小巨人”企业存在控股关系</w:t>
            </w:r>
          </w:p>
        </w:tc>
        <w:tc>
          <w:tcPr>
            <w:tcW w:w="7021" w:type="dxa"/>
            <w:gridSpan w:val="1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是，存在控股关系企业名称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161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同集团内是否有其他生产相似主导产品企业获得认定或申报</w:t>
            </w:r>
          </w:p>
        </w:tc>
        <w:tc>
          <w:tcPr>
            <w:tcW w:w="7021" w:type="dxa"/>
            <w:gridSpan w:val="1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获认定/</w:t>
            </w:r>
            <w:r>
              <w:rPr>
                <w:rFonts w:hint="eastAsia" w:ascii="仿宋_GB2312" w:hAnsi="仿宋_GB2312" w:eastAsia="仿宋_GB2312" w:cs="仿宋_GB2312"/>
                <w:color w:val="auto"/>
                <w:sz w:val="24"/>
                <w:szCs w:val="24"/>
                <w:highlight w:val="none"/>
                <w:lang w:eastAsia="zh-CN"/>
              </w:rPr>
              <w:t>申报企业名称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3050" w:hRule="atLeast"/>
          <w:jc w:val="center"/>
        </w:trPr>
        <w:tc>
          <w:tcPr>
            <w:tcW w:w="422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上市或</w:t>
            </w:r>
            <w:r>
              <w:rPr>
                <w:rFonts w:hint="eastAsia" w:ascii="仿宋_GB2312" w:hAnsi="仿宋_GB2312" w:eastAsia="仿宋_GB2312" w:cs="仿宋_GB2312"/>
                <w:color w:val="auto"/>
                <w:sz w:val="24"/>
                <w:szCs w:val="24"/>
                <w:highlight w:val="none"/>
                <w:lang w:eastAsia="zh-CN"/>
              </w:rPr>
              <w:t>新三板</w:t>
            </w:r>
            <w:r>
              <w:rPr>
                <w:rFonts w:hint="eastAsia" w:ascii="仿宋_GB2312" w:hAnsi="仿宋_GB2312" w:eastAsia="仿宋_GB2312" w:cs="仿宋_GB2312"/>
                <w:color w:val="auto"/>
                <w:kern w:val="0"/>
                <w:sz w:val="24"/>
                <w:szCs w:val="24"/>
                <w:highlight w:val="none"/>
                <w:lang w:eastAsia="zh-CN"/>
              </w:rPr>
              <w:t>挂牌情况</w:t>
            </w:r>
          </w:p>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无上市或新三板挂牌计划</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val="en-US" w:eastAsia="zh-CN"/>
              </w:rPr>
              <w:t>上</w:t>
            </w:r>
            <w:r>
              <w:rPr>
                <w:rFonts w:hint="eastAsia" w:ascii="仿宋_GB2312" w:hAnsi="仿宋_GB2312" w:eastAsia="仿宋_GB2312" w:cs="仿宋_GB2312"/>
                <w:color w:val="auto"/>
                <w:sz w:val="24"/>
                <w:szCs w:val="24"/>
                <w:highlight w:val="none"/>
                <w:lang w:eastAsia="zh-CN"/>
              </w:rPr>
              <w:t>市或新三板挂牌计划</w:t>
            </w:r>
          </w:p>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已上市</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股票代码：       </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已在新三板挂牌</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（股票</w:t>
            </w:r>
            <w:r>
              <w:rPr>
                <w:rFonts w:hint="eastAsia" w:ascii="仿宋_GB2312" w:hAnsi="仿宋_GB2312" w:eastAsia="仿宋_GB2312" w:cs="仿宋_GB2312"/>
                <w:color w:val="auto"/>
                <w:sz w:val="24"/>
                <w:szCs w:val="24"/>
                <w:highlight w:val="none"/>
                <w:u w:val="single"/>
                <w:lang w:val="en-US" w:eastAsia="zh-CN"/>
              </w:rPr>
              <w:t xml:space="preserve">代码：   </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p>
        </w:tc>
        <w:tc>
          <w:tcPr>
            <w:tcW w:w="5124" w:type="dxa"/>
            <w:gridSpan w:val="11"/>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上市计划（</w:t>
            </w:r>
            <w:r>
              <w:rPr>
                <w:rFonts w:hint="eastAsia" w:ascii="仿宋_GB2312" w:hAnsi="仿宋_GB2312" w:eastAsia="仿宋_GB2312" w:cs="仿宋_GB2312"/>
                <w:color w:val="auto"/>
                <w:kern w:val="0"/>
                <w:sz w:val="24"/>
                <w:szCs w:val="24"/>
                <w:highlight w:val="none"/>
                <w:lang w:eastAsia="zh-CN"/>
              </w:rPr>
              <w:t>如有，请填写）</w:t>
            </w:r>
          </w:p>
          <w:p>
            <w:pPr>
              <w:keepNext w:val="0"/>
              <w:keepLines w:val="0"/>
              <w:pageBreakBefore w:val="0"/>
              <w:widowControl/>
              <w:kinsoku/>
              <w:wordWrap/>
              <w:overflowPunct/>
              <w:topLinePunct w:val="0"/>
              <w:autoSpaceDE/>
              <w:autoSpaceDN/>
              <w:bidi w:val="0"/>
              <w:adjustRightInd/>
              <w:snapToGrid w:val="0"/>
              <w:spacing w:line="300" w:lineRule="exac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1.上市进程：□ 未进行上市前股改</w:t>
            </w:r>
          </w:p>
          <w:p>
            <w:pPr>
              <w:keepNext w:val="0"/>
              <w:keepLines w:val="0"/>
              <w:pageBreakBefore w:val="0"/>
              <w:widowControl/>
              <w:kinsoku/>
              <w:wordWrap/>
              <w:overflowPunct/>
              <w:topLinePunct w:val="0"/>
              <w:autoSpaceDE/>
              <w:autoSpaceDN/>
              <w:bidi w:val="0"/>
              <w:adjustRightInd/>
              <w:snapToGrid w:val="0"/>
              <w:spacing w:line="300" w:lineRule="exact"/>
              <w:ind w:firstLine="1380" w:firstLineChars="5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已完成上市前股改</w:t>
            </w:r>
          </w:p>
          <w:p>
            <w:pPr>
              <w:keepNext w:val="0"/>
              <w:keepLines w:val="0"/>
              <w:pageBreakBefore w:val="0"/>
              <w:widowControl/>
              <w:kinsoku/>
              <w:wordWrap/>
              <w:overflowPunct/>
              <w:topLinePunct w:val="0"/>
              <w:autoSpaceDE/>
              <w:autoSpaceDN/>
              <w:bidi w:val="0"/>
              <w:adjustRightInd/>
              <w:snapToGrid w:val="0"/>
              <w:spacing w:line="300" w:lineRule="exact"/>
              <w:ind w:firstLine="1380" w:firstLineChars="5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已提交上市申请</w:t>
            </w:r>
          </w:p>
          <w:p>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2.拟上市地：</w:t>
            </w:r>
          </w:p>
          <w:p>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上交所 </w:t>
            </w:r>
            <w:r>
              <w:rPr>
                <w:rFonts w:hint="eastAsia" w:ascii="仿宋_GB2312" w:hAnsi="仿宋_GB2312" w:eastAsia="仿宋_GB2312" w:cs="仿宋_GB2312"/>
                <w:color w:val="auto"/>
                <w:sz w:val="24"/>
                <w:szCs w:val="24"/>
                <w:highlight w:val="none"/>
                <w:lang w:eastAsia="zh-CN"/>
              </w:rPr>
              <w:t>主</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板</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上交所 科创</w:t>
            </w:r>
            <w:r>
              <w:rPr>
                <w:rFonts w:hint="eastAsia" w:ascii="仿宋_GB2312" w:hAnsi="仿宋_GB2312" w:eastAsia="仿宋_GB2312" w:cs="仿宋_GB2312"/>
                <w:color w:val="auto"/>
                <w:sz w:val="24"/>
                <w:szCs w:val="24"/>
                <w:highlight w:val="none"/>
                <w:lang w:eastAsia="zh-CN"/>
              </w:rPr>
              <w:t>板</w:t>
            </w:r>
          </w:p>
          <w:p>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主  板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创业板</w:t>
            </w:r>
          </w:p>
          <w:p>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b/>
                <w:bCs/>
                <w:i/>
                <w:iCs/>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北交所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境外</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rPr>
              <w:t>二、经济效益</w:t>
            </w:r>
            <w:r>
              <w:rPr>
                <w:rFonts w:hint="eastAsia" w:ascii="仿宋_GB2312" w:hAnsi="仿宋_GB2312" w:eastAsia="仿宋_GB2312" w:cs="仿宋_GB2312"/>
                <w:b/>
                <w:bCs w:val="0"/>
                <w:color w:val="auto"/>
                <w:sz w:val="24"/>
                <w:szCs w:val="24"/>
                <w:highlight w:val="none"/>
                <w:lang w:eastAsia="zh-CN"/>
              </w:rPr>
              <w:t>和经营情况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重要指标</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年</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全职员工数量</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其中：研发人员数量</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营业收入</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主营业务收入</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主营业务收入</w:t>
            </w:r>
            <w:r>
              <w:rPr>
                <w:rFonts w:hint="eastAsia" w:ascii="仿宋_GB2312" w:hAnsi="仿宋_GB2312" w:eastAsia="仿宋_GB2312" w:cs="仿宋_GB2312"/>
                <w:color w:val="auto"/>
                <w:sz w:val="24"/>
                <w:szCs w:val="24"/>
                <w:highlight w:val="none"/>
                <w:lang w:eastAsia="zh-CN"/>
              </w:rPr>
              <w:t>增长率</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营业成本</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其中：主营业务成本</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产品销售成本</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销售费用</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管理费用</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利润总额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净利润增长率</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资产总额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净资产</w:t>
            </w:r>
            <w:r>
              <w:rPr>
                <w:rFonts w:hint="eastAsia" w:ascii="仿宋_GB2312" w:hAnsi="仿宋_GB2312" w:eastAsia="仿宋_GB2312" w:cs="仿宋_GB2312"/>
                <w:color w:val="auto"/>
                <w:kern w:val="0"/>
                <w:sz w:val="24"/>
                <w:szCs w:val="24"/>
                <w:highlight w:val="none"/>
                <w:lang w:val="en-US" w:eastAsia="zh-CN"/>
              </w:rPr>
              <w:t>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负债总额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资产负债率</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上缴税金</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股权融资总额</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对应估值</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银行贷款</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境内债券</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境外债券</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审计报告编码</w:t>
            </w:r>
          </w:p>
        </w:tc>
        <w:tc>
          <w:tcPr>
            <w:tcW w:w="189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2067"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3057"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54"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3年是否申请银行贷款</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否</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是</w:t>
            </w:r>
            <w:r>
              <w:rPr>
                <w:rFonts w:hint="eastAsia" w:ascii="仿宋_GB2312" w:hAnsi="仿宋_GB2312" w:eastAsia="仿宋_GB2312" w:cs="仿宋_GB2312"/>
                <w:color w:val="auto"/>
                <w:sz w:val="24"/>
                <w:szCs w:val="24"/>
                <w:highlight w:val="none"/>
                <w:u w:val="none"/>
                <w:lang w:val="en-US" w:eastAsia="zh-CN"/>
              </w:rPr>
              <w:t>，如是，请填写：</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信贷满足率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%（企业获批贷款额度/贷款申请额度）；</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所获得贷款主要用于下面哪些事项：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日常生产经营</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扩大生产</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研发及技术改造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7"/>
                <w:sz w:val="24"/>
                <w:szCs w:val="24"/>
                <w:highlight w:val="none"/>
                <w:lang w:eastAsia="zh-CN"/>
              </w:rPr>
              <w:t>海外分支机构运营及投资并购（可多选）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66"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下一步融资计划</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eastAsia="zh-CN"/>
              </w:rPr>
              <w:t>资金需求额：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计划融资方式：</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银行贷款</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股权融资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债券融资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上市融资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其他</w:t>
            </w:r>
            <w:r>
              <w:rPr>
                <w:rFonts w:hint="eastAsia" w:ascii="仿宋_GB2312" w:hAnsi="仿宋_GB2312" w:eastAsia="仿宋_GB2312" w:cs="仿宋_GB2312"/>
                <w:color w:val="auto"/>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三、</w:t>
            </w:r>
            <w:r>
              <w:rPr>
                <w:rFonts w:hint="eastAsia" w:ascii="仿宋_GB2312" w:hAnsi="仿宋_GB2312" w:eastAsia="仿宋_GB2312" w:cs="仿宋_GB2312"/>
                <w:b/>
                <w:bCs w:val="0"/>
                <w:color w:val="auto"/>
                <w:sz w:val="24"/>
                <w:szCs w:val="24"/>
                <w:highlight w:val="none"/>
                <w:lang w:eastAsia="zh-CN"/>
              </w:rPr>
              <w:t>专业化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企业从事特定细分市场时间</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主营业务收入占营业收入比重</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t>近两年营业收入复合增长率</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color w:val="auto"/>
                <w:sz w:val="24"/>
                <w:szCs w:val="24"/>
                <w:highlight w:val="none"/>
                <w:lang w:eastAsia="zh-CN"/>
              </w:rPr>
              <w:t>排名前三的主要产品名称及收入总额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15" w:hRule="atLeast"/>
          <w:jc w:val="center"/>
        </w:trPr>
        <w:tc>
          <w:tcPr>
            <w:tcW w:w="1244" w:type="dxa"/>
            <w:gridSpan w:val="2"/>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val="en-US" w:eastAsia="zh-CN"/>
              </w:rPr>
            </w:pPr>
            <w:r>
              <w:rPr>
                <w:rFonts w:hint="eastAsia" w:ascii="仿宋_GB2312" w:hAnsi="仿宋_GB2312" w:eastAsia="仿宋_GB2312" w:cs="仿宋_GB2312"/>
                <w:b w:val="0"/>
                <w:color w:val="auto"/>
                <w:spacing w:val="-17"/>
                <w:sz w:val="24"/>
                <w:szCs w:val="24"/>
                <w:highlight w:val="none"/>
                <w:lang w:val="en-US" w:eastAsia="zh-CN"/>
              </w:rPr>
              <w:t>主要产品1</w:t>
            </w:r>
          </w:p>
        </w:tc>
        <w:tc>
          <w:tcPr>
            <w:tcW w:w="234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日产能</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单位</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tc>
        <w:tc>
          <w:tcPr>
            <w:tcW w:w="5757"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（请上传知识产权证书截图）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45" w:hRule="atLeast"/>
          <w:jc w:val="center"/>
        </w:trPr>
        <w:tc>
          <w:tcPr>
            <w:tcW w:w="1244" w:type="dxa"/>
            <w:gridSpan w:val="2"/>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eastAsia="zh-CN"/>
              </w:rPr>
            </w:pPr>
            <w:r>
              <w:rPr>
                <w:rFonts w:hint="eastAsia" w:ascii="仿宋_GB2312" w:hAnsi="仿宋_GB2312" w:eastAsia="仿宋_GB2312" w:cs="仿宋_GB2312"/>
                <w:b w:val="0"/>
                <w:color w:val="auto"/>
                <w:spacing w:val="-17"/>
                <w:sz w:val="24"/>
                <w:szCs w:val="24"/>
                <w:highlight w:val="none"/>
                <w:lang w:val="en-US" w:eastAsia="zh-CN"/>
              </w:rPr>
              <w:t>主要产品2</w:t>
            </w:r>
          </w:p>
        </w:tc>
        <w:tc>
          <w:tcPr>
            <w:tcW w:w="234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757"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5" w:hRule="atLeast"/>
          <w:jc w:val="center"/>
        </w:trPr>
        <w:tc>
          <w:tcPr>
            <w:tcW w:w="1244" w:type="dxa"/>
            <w:gridSpan w:val="2"/>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eastAsia="zh-CN"/>
              </w:rPr>
            </w:pPr>
            <w:r>
              <w:rPr>
                <w:rFonts w:hint="eastAsia" w:ascii="仿宋_GB2312" w:hAnsi="仿宋_GB2312" w:eastAsia="仿宋_GB2312" w:cs="仿宋_GB2312"/>
                <w:b w:val="0"/>
                <w:color w:val="auto"/>
                <w:spacing w:val="-17"/>
                <w:sz w:val="24"/>
                <w:szCs w:val="24"/>
                <w:highlight w:val="none"/>
                <w:lang w:val="en-US" w:eastAsia="zh-CN"/>
              </w:rPr>
              <w:t>主要产品3</w:t>
            </w:r>
          </w:p>
        </w:tc>
        <w:tc>
          <w:tcPr>
            <w:tcW w:w="234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757" w:type="dxa"/>
            <w:gridSpan w:val="13"/>
            <w:noWrap w:val="0"/>
            <w:vAlign w:val="center"/>
          </w:tcPr>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作为主要起草单位</w:t>
            </w:r>
            <w:r>
              <w:rPr>
                <w:rFonts w:hint="eastAsia" w:ascii="仿宋_GB2312" w:hAnsi="仿宋_GB2312" w:eastAsia="仿宋_GB2312" w:cs="仿宋_GB2312"/>
                <w:color w:val="auto"/>
                <w:sz w:val="24"/>
                <w:szCs w:val="24"/>
                <w:highlight w:val="none"/>
              </w:rPr>
              <w:t>制修</w:t>
            </w:r>
            <w:r>
              <w:rPr>
                <w:rFonts w:hint="eastAsia" w:ascii="仿宋_GB2312" w:hAnsi="仿宋_GB2312" w:eastAsia="仿宋_GB2312" w:cs="仿宋_GB2312"/>
                <w:color w:val="auto"/>
                <w:sz w:val="24"/>
                <w:szCs w:val="24"/>
                <w:highlight w:val="none"/>
                <w:lang w:eastAsia="zh-CN"/>
              </w:rPr>
              <w:t>订</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已批准发布</w:t>
            </w:r>
            <w:r>
              <w:rPr>
                <w:rFonts w:hint="eastAsia" w:ascii="仿宋_GB2312" w:hAnsi="仿宋_GB2312" w:eastAsia="仿宋_GB2312" w:cs="仿宋_GB2312"/>
                <w:color w:val="auto"/>
                <w:sz w:val="24"/>
                <w:szCs w:val="24"/>
                <w:highlight w:val="none"/>
              </w:rPr>
              <w:t>标准数量和名称</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主持国际、国家、行业标准总数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参与国际、国家、行业标准总数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right="21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                、</w:t>
            </w:r>
          </w:p>
          <w:p>
            <w:pPr>
              <w:keepNext w:val="0"/>
              <w:keepLines w:val="0"/>
              <w:pageBreakBefore w:val="0"/>
              <w:kinsoku/>
              <w:wordWrap/>
              <w:overflowPunct/>
              <w:topLinePunct w:val="0"/>
              <w:autoSpaceDE/>
              <w:autoSpaceDN/>
              <w:bidi w:val="0"/>
              <w:adjustRightInd/>
              <w:snapToGrid w:val="0"/>
              <w:spacing w:line="300" w:lineRule="exact"/>
              <w:ind w:right="0" w:rightChars="0" w:firstLine="720" w:firstLineChars="3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u w:val="single"/>
                <w:lang w:val="en-US" w:eastAsia="zh-CN"/>
              </w:rPr>
              <w:t>（请填写代表性标准，不超过5项）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四、精细化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36" w:hRule="atLeast"/>
          <w:jc w:val="center"/>
        </w:trPr>
        <w:tc>
          <w:tcPr>
            <w:tcW w:w="2324" w:type="dxa"/>
            <w:gridSpan w:val="4"/>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企业获得的管理体系认证情况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ISO9000质量管理体系认证</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ISO14000环境管理体系认证</w:t>
            </w:r>
          </w:p>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OHSAS18000职业安全健康管理体系认证</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77" w:hRule="atLeast"/>
          <w:jc w:val="center"/>
        </w:trPr>
        <w:tc>
          <w:tcPr>
            <w:tcW w:w="232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lang w:bidi="ar"/>
              </w:rPr>
              <w:t>获得省</w:t>
            </w:r>
            <w:r>
              <w:rPr>
                <w:rFonts w:hint="eastAsia" w:ascii="仿宋_GB2312" w:hAnsi="仿宋_GB2312" w:eastAsia="仿宋_GB2312" w:cs="仿宋_GB2312"/>
                <w:sz w:val="24"/>
                <w:szCs w:val="24"/>
                <w:highlight w:val="none"/>
                <w:lang w:val="en-US" w:eastAsia="zh-CN" w:bidi="ar"/>
              </w:rPr>
              <w:t>部</w:t>
            </w:r>
            <w:r>
              <w:rPr>
                <w:rFonts w:hint="eastAsia" w:ascii="仿宋_GB2312" w:hAnsi="仿宋_GB2312" w:eastAsia="仿宋_GB2312" w:cs="仿宋_GB2312"/>
                <w:sz w:val="24"/>
                <w:szCs w:val="24"/>
                <w:highlight w:val="none"/>
                <w:lang w:bidi="ar"/>
              </w:rPr>
              <w:t>级以上质量奖荣誉</w:t>
            </w:r>
          </w:p>
        </w:tc>
        <w:tc>
          <w:tcPr>
            <w:tcW w:w="7021" w:type="dxa"/>
            <w:gridSpan w:val="15"/>
            <w:noWrap w:val="0"/>
            <w:vAlign w:val="center"/>
          </w:tcPr>
          <w:p>
            <w:pPr>
              <w:keepNext w:val="0"/>
              <w:keepLines w:val="0"/>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获得</w:t>
            </w:r>
            <w:r>
              <w:rPr>
                <w:rFonts w:hint="eastAsia" w:ascii="仿宋_GB2312" w:hAnsi="仿宋_GB2312" w:eastAsia="仿宋_GB2312" w:cs="仿宋_GB2312"/>
                <w:color w:val="auto"/>
                <w:kern w:val="0"/>
                <w:sz w:val="24"/>
                <w:szCs w:val="24"/>
                <w:highlight w:val="none"/>
              </w:rPr>
              <w:t>国家级、省</w:t>
            </w:r>
            <w:r>
              <w:rPr>
                <w:rFonts w:hint="eastAsia" w:ascii="仿宋_GB2312" w:hAnsi="仿宋_GB2312" w:eastAsia="仿宋_GB2312" w:cs="仿宋_GB2312"/>
                <w:color w:val="auto"/>
                <w:kern w:val="0"/>
                <w:sz w:val="24"/>
                <w:szCs w:val="24"/>
                <w:highlight w:val="none"/>
                <w:lang w:val="en-US" w:eastAsia="zh-CN"/>
              </w:rPr>
              <w:t>部</w:t>
            </w:r>
            <w:r>
              <w:rPr>
                <w:rFonts w:hint="eastAsia" w:ascii="仿宋_GB2312" w:hAnsi="仿宋_GB2312" w:eastAsia="仿宋_GB2312" w:cs="仿宋_GB2312"/>
                <w:color w:val="auto"/>
                <w:kern w:val="0"/>
                <w:sz w:val="24"/>
                <w:szCs w:val="24"/>
                <w:highlight w:val="none"/>
              </w:rPr>
              <w:t>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其中：</w:t>
            </w:r>
            <w:r>
              <w:rPr>
                <w:rFonts w:hint="eastAsia" w:ascii="仿宋_GB2312" w:hAnsi="仿宋_GB2312" w:eastAsia="仿宋_GB2312" w:cs="仿宋_GB2312"/>
                <w:color w:val="auto"/>
                <w:kern w:val="0"/>
                <w:sz w:val="24"/>
                <w:szCs w:val="24"/>
                <w:highlight w:val="none"/>
              </w:rPr>
              <w:t>国家级质量奖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省级质量奖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（请上传获奖证明）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40" w:hRule="atLeast"/>
          <w:jc w:val="center"/>
        </w:trPr>
        <w:tc>
          <w:tcPr>
            <w:tcW w:w="232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核心业务采用信息系统支撑情况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eastAsia="zh-CN"/>
              </w:rPr>
              <w:t>研发设计</w:t>
            </w:r>
            <w:r>
              <w:rPr>
                <w:rFonts w:hint="eastAsia" w:ascii="仿宋_GB2312" w:hAnsi="仿宋_GB2312" w:eastAsia="仿宋_GB2312" w:cs="仿宋_GB2312"/>
                <w:b w:val="0"/>
                <w:bCs w:val="0"/>
                <w:color w:val="auto"/>
                <w:kern w:val="0"/>
                <w:sz w:val="24"/>
                <w:szCs w:val="24"/>
                <w:highlight w:val="none"/>
                <w:lang w:val="en-US" w:eastAsia="zh-CN"/>
              </w:rPr>
              <w:t xml:space="preserve">CAX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生产制造CAM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经营管理ERP/OA</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运维服务CRM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供应链管理SRM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其他</w:t>
            </w:r>
            <w:r>
              <w:rPr>
                <w:rFonts w:hint="eastAsia" w:ascii="仿宋_GB2312" w:hAnsi="仿宋_GB2312" w:eastAsia="仿宋_GB2312" w:cs="仿宋_GB2312"/>
                <w:bCs w:val="0"/>
                <w:color w:val="auto"/>
                <w:kern w:val="0"/>
                <w:sz w:val="24"/>
                <w:szCs w:val="24"/>
                <w:highlight w:val="none"/>
                <w:u w:val="none"/>
              </w:rPr>
              <w:t xml:space="preserve">       （请说明）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rPr>
              <w:t>产品获得发达国家或地区权威机构认证情况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□UL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□CSA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□ETL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□GS</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val="0"/>
                <w:color w:val="auto"/>
                <w:kern w:val="0"/>
                <w:sz w:val="24"/>
                <w:szCs w:val="24"/>
                <w:highlight w:val="none"/>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7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产品获得国内权威机构认证情况（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sz w:val="24"/>
                <w:szCs w:val="24"/>
                <w:highlight w:val="none"/>
                <w:lang w:eastAsia="zh-CN"/>
              </w:rPr>
              <w:t>多选）</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CQC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CMA</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CTC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CCAP</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0" w:hRule="atLeast"/>
          <w:jc w:val="center"/>
        </w:trPr>
        <w:tc>
          <w:tcPr>
            <w:tcW w:w="2324" w:type="dxa"/>
            <w:gridSpan w:val="4"/>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数字化赋能</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业务系统是否向云端迁移</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是否拥有制造业与互联网融合试点示范项目</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数字化水平</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得分：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u w:val="none"/>
                <w:lang w:val="en-US" w:eastAsia="zh-CN"/>
              </w:rPr>
              <w:t>等级：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资产负债率</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五、特色化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2024年</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国际细分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5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全国细分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41" w:hRule="atLeast"/>
          <w:jc w:val="center"/>
        </w:trPr>
        <w:tc>
          <w:tcPr>
            <w:tcW w:w="2324"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国际或国内细分市场占有率情况说明</w:t>
            </w:r>
            <w:r>
              <w:rPr>
                <w:rFonts w:hint="eastAsia" w:ascii="仿宋_GB2312" w:hAnsi="仿宋_GB2312" w:eastAsia="仿宋_GB2312" w:cs="仿宋_GB2312"/>
                <w:color w:val="auto"/>
                <w:sz w:val="24"/>
                <w:szCs w:val="24"/>
                <w:highlight w:val="none"/>
                <w:lang w:eastAsia="zh-CN"/>
              </w:rPr>
              <w:t>（提供</w:t>
            </w:r>
            <w:r>
              <w:rPr>
                <w:rFonts w:hint="eastAsia" w:ascii="仿宋_GB2312" w:hAnsi="仿宋_GB2312" w:eastAsia="仿宋_GB2312" w:cs="仿宋_GB2312"/>
                <w:color w:val="auto"/>
                <w:sz w:val="24"/>
                <w:szCs w:val="24"/>
                <w:highlight w:val="none"/>
                <w:lang w:val="en-US" w:eastAsia="zh-CN"/>
              </w:rPr>
              <w:t>1000字以内的说明</w:t>
            </w:r>
            <w:r>
              <w:rPr>
                <w:rFonts w:hint="eastAsia" w:ascii="仿宋_GB2312" w:hAnsi="仿宋_GB2312" w:eastAsia="仿宋_GB2312" w:cs="仿宋_GB2312"/>
                <w:color w:val="auto"/>
                <w:sz w:val="24"/>
                <w:szCs w:val="24"/>
                <w:highlight w:val="none"/>
                <w:lang w:eastAsia="zh-CN"/>
              </w:rPr>
              <w:t>，不再接收第三方出具的证明材料）</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主导产品出口额</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rPr>
              <w:t>万元</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6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主要出口目的地</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3个以内）</w:t>
            </w:r>
          </w:p>
        </w:tc>
        <w:tc>
          <w:tcPr>
            <w:tcW w:w="7021" w:type="dxa"/>
            <w:gridSpan w:val="15"/>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7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企业自有品牌个数</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企业自有品牌销售收入</w:t>
            </w:r>
          </w:p>
        </w:tc>
        <w:tc>
          <w:tcPr>
            <w:tcW w:w="3062"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c>
          <w:tcPr>
            <w:tcW w:w="3959" w:type="dxa"/>
            <w:gridSpan w:val="8"/>
            <w:noWrap w:val="0"/>
            <w:vAlign w:val="center"/>
          </w:tcPr>
          <w:p>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六、创新能力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研发</w:t>
            </w:r>
            <w:r>
              <w:rPr>
                <w:rFonts w:hint="eastAsia" w:ascii="仿宋_GB2312" w:hAnsi="仿宋_GB2312" w:eastAsia="仿宋_GB2312" w:cs="仿宋_GB2312"/>
                <w:color w:val="auto"/>
                <w:sz w:val="24"/>
                <w:szCs w:val="24"/>
                <w:highlight w:val="none"/>
              </w:rPr>
              <w:t>机构建设情况</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企业自建或与高等院校、科研机构联合建立</w:t>
            </w:r>
            <w:r>
              <w:rPr>
                <w:rFonts w:hint="eastAsia" w:ascii="仿宋_GB2312" w:hAnsi="仿宋_GB2312" w:eastAsia="仿宋_GB2312" w:cs="仿宋_GB2312"/>
                <w:color w:val="auto"/>
                <w:sz w:val="24"/>
                <w:szCs w:val="24"/>
                <w:highlight w:val="none"/>
                <w:lang w:eastAsia="zh-CN"/>
              </w:rPr>
              <w:t>）</w:t>
            </w: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技术研究院</w:t>
            </w:r>
          </w:p>
        </w:tc>
        <w:tc>
          <w:tcPr>
            <w:tcW w:w="5472" w:type="dxa"/>
            <w:gridSpan w:val="12"/>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企业技术中心</w:t>
            </w:r>
          </w:p>
        </w:tc>
        <w:tc>
          <w:tcPr>
            <w:tcW w:w="5472" w:type="dxa"/>
            <w:gridSpan w:val="12"/>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企业工程中心</w:t>
            </w:r>
          </w:p>
        </w:tc>
        <w:tc>
          <w:tcPr>
            <w:tcW w:w="5472" w:type="dxa"/>
            <w:gridSpan w:val="12"/>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工业设计中心</w:t>
            </w:r>
          </w:p>
        </w:tc>
        <w:tc>
          <w:tcPr>
            <w:tcW w:w="5472" w:type="dxa"/>
            <w:gridSpan w:val="12"/>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重点实验室</w:t>
            </w:r>
          </w:p>
        </w:tc>
        <w:tc>
          <w:tcPr>
            <w:tcW w:w="5472" w:type="dxa"/>
            <w:gridSpan w:val="12"/>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院士专家工作站</w:t>
            </w:r>
          </w:p>
        </w:tc>
        <w:tc>
          <w:tcPr>
            <w:tcW w:w="5472" w:type="dxa"/>
            <w:gridSpan w:val="12"/>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博士后工作站</w:t>
            </w:r>
          </w:p>
        </w:tc>
        <w:tc>
          <w:tcPr>
            <w:tcW w:w="5472" w:type="dxa"/>
            <w:gridSpan w:val="12"/>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37" w:hRule="atLeast"/>
          <w:jc w:val="center"/>
        </w:trPr>
        <w:tc>
          <w:tcPr>
            <w:tcW w:w="2324" w:type="dxa"/>
            <w:gridSpan w:val="4"/>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合作院校机构名称（</w:t>
            </w:r>
            <w:r>
              <w:rPr>
                <w:rFonts w:hint="eastAsia" w:ascii="仿宋_GB2312" w:hAnsi="仿宋_GB2312" w:eastAsia="仿宋_GB2312" w:cs="仿宋_GB2312"/>
                <w:color w:val="auto"/>
                <w:kern w:val="0"/>
                <w:sz w:val="24"/>
                <w:szCs w:val="24"/>
                <w:highlight w:val="none"/>
                <w:lang w:val="en-US" w:eastAsia="zh-CN"/>
              </w:rPr>
              <w:t>3个以内</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研究领域已获得成果及应用情况（</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val="en" w:eastAsia="zh-CN"/>
              </w:rPr>
              <w:t>0</w:t>
            </w:r>
            <w:r>
              <w:rPr>
                <w:rFonts w:hint="eastAsia" w:ascii="仿宋_GB2312" w:hAnsi="仿宋_GB2312" w:eastAsia="仿宋_GB2312" w:cs="仿宋_GB2312"/>
                <w:color w:val="auto"/>
                <w:kern w:val="0"/>
                <w:sz w:val="24"/>
                <w:szCs w:val="24"/>
                <w:highlight w:val="none"/>
                <w:lang w:val="en-US" w:eastAsia="zh-CN"/>
              </w:rPr>
              <w:t>0字</w:t>
            </w:r>
            <w:r>
              <w:rPr>
                <w:rFonts w:hint="eastAsia" w:ascii="仿宋_GB2312" w:hAnsi="仿宋_GB2312" w:eastAsia="仿宋_GB2312" w:cs="仿宋_GB2312"/>
                <w:color w:val="auto"/>
                <w:kern w:val="0"/>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指标</w:t>
            </w:r>
          </w:p>
        </w:tc>
        <w:tc>
          <w:tcPr>
            <w:tcW w:w="1928"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23</w:t>
            </w:r>
            <w:r>
              <w:rPr>
                <w:rFonts w:hint="eastAsia" w:ascii="仿宋_GB2312" w:hAnsi="仿宋_GB2312" w:eastAsia="仿宋_GB2312" w:cs="仿宋_GB2312"/>
                <w:b/>
                <w:bCs/>
                <w:color w:val="auto"/>
                <w:sz w:val="24"/>
                <w:szCs w:val="24"/>
                <w:highlight w:val="none"/>
              </w:rPr>
              <w:t>年</w:t>
            </w:r>
          </w:p>
        </w:tc>
        <w:tc>
          <w:tcPr>
            <w:tcW w:w="2098"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24</w:t>
            </w:r>
            <w:r>
              <w:rPr>
                <w:rFonts w:hint="eastAsia" w:ascii="仿宋_GB2312" w:hAnsi="仿宋_GB2312" w:eastAsia="仿宋_GB2312" w:cs="仿宋_GB2312"/>
                <w:b/>
                <w:bCs/>
                <w:color w:val="auto"/>
                <w:sz w:val="24"/>
                <w:szCs w:val="24"/>
                <w:highlight w:val="none"/>
              </w:rPr>
              <w:t>年</w:t>
            </w:r>
          </w:p>
        </w:tc>
        <w:tc>
          <w:tcPr>
            <w:tcW w:w="2995"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25</w:t>
            </w:r>
            <w:r>
              <w:rPr>
                <w:rFonts w:hint="eastAsia" w:ascii="仿宋_GB2312" w:hAnsi="仿宋_GB2312" w:eastAsia="仿宋_GB2312" w:cs="仿宋_GB2312"/>
                <w:b/>
                <w:bCs/>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w:t>
            </w:r>
            <w:r>
              <w:rPr>
                <w:rFonts w:hint="eastAsia" w:ascii="仿宋_GB2312" w:hAnsi="仿宋_GB2312" w:eastAsia="仿宋_GB2312" w:cs="仿宋_GB2312"/>
                <w:color w:val="auto"/>
                <w:sz w:val="24"/>
                <w:szCs w:val="24"/>
                <w:highlight w:val="none"/>
              </w:rPr>
              <w:t>总额</w:t>
            </w:r>
          </w:p>
        </w:tc>
        <w:tc>
          <w:tcPr>
            <w:tcW w:w="1928"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098"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995"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9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费用总额</w:t>
            </w:r>
            <w:r>
              <w:rPr>
                <w:rFonts w:hint="eastAsia" w:ascii="仿宋_GB2312" w:hAnsi="仿宋_GB2312" w:eastAsia="仿宋_GB2312" w:cs="仿宋_GB2312"/>
                <w:color w:val="auto"/>
                <w:sz w:val="24"/>
                <w:szCs w:val="24"/>
                <w:highlight w:val="none"/>
              </w:rPr>
              <w:t>占营业收入</w:t>
            </w:r>
            <w:r>
              <w:rPr>
                <w:rFonts w:hint="eastAsia" w:ascii="仿宋_GB2312" w:hAnsi="仿宋_GB2312" w:eastAsia="仿宋_GB2312" w:cs="仿宋_GB2312"/>
                <w:color w:val="auto"/>
                <w:sz w:val="24"/>
                <w:szCs w:val="24"/>
                <w:highlight w:val="none"/>
                <w:lang w:eastAsia="zh-CN"/>
              </w:rPr>
              <w:t>总额</w:t>
            </w:r>
            <w:r>
              <w:rPr>
                <w:rFonts w:hint="eastAsia" w:ascii="仿宋_GB2312" w:hAnsi="仿宋_GB2312" w:eastAsia="仿宋_GB2312" w:cs="仿宋_GB2312"/>
                <w:color w:val="auto"/>
                <w:sz w:val="24"/>
                <w:szCs w:val="24"/>
                <w:highlight w:val="none"/>
              </w:rPr>
              <w:t>比重</w:t>
            </w:r>
          </w:p>
        </w:tc>
        <w:tc>
          <w:tcPr>
            <w:tcW w:w="1928"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995"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1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研发人员占全部职工比重</w:t>
            </w:r>
          </w:p>
        </w:tc>
        <w:tc>
          <w:tcPr>
            <w:tcW w:w="1928"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7"/>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995" w:type="dxa"/>
            <w:gridSpan w:val="3"/>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35" w:hRule="atLeast"/>
          <w:jc w:val="center"/>
        </w:trPr>
        <w:tc>
          <w:tcPr>
            <w:tcW w:w="2324"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拥有与主导产品有关的</w:t>
            </w:r>
            <w:r>
              <w:rPr>
                <w:rFonts w:hint="eastAsia" w:ascii="仿宋_GB2312" w:hAnsi="仿宋_GB2312" w:eastAsia="仿宋_GB2312" w:cs="仿宋_GB2312"/>
                <w:color w:val="auto"/>
                <w:spacing w:val="-11"/>
                <w:sz w:val="24"/>
                <w:szCs w:val="24"/>
                <w:highlight w:val="none"/>
                <w:lang w:val="en-US" w:eastAsia="zh-CN"/>
              </w:rPr>
              <w:t>I类知识产权</w:t>
            </w:r>
            <w:r>
              <w:rPr>
                <w:rFonts w:hint="eastAsia" w:ascii="仿宋_GB2312" w:hAnsi="仿宋_GB2312" w:eastAsia="仿宋_GB2312" w:cs="仿宋_GB2312"/>
                <w:color w:val="auto"/>
                <w:spacing w:val="-11"/>
                <w:sz w:val="24"/>
                <w:szCs w:val="24"/>
                <w:highlight w:val="none"/>
                <w:lang w:eastAsia="zh-CN"/>
              </w:rPr>
              <w:t>情况</w:t>
            </w:r>
          </w:p>
          <w:p>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eastAsia="zh-CN"/>
              </w:rPr>
              <w:t>（授权有效期内，不</w:t>
            </w:r>
            <w:r>
              <w:rPr>
                <w:rFonts w:hint="eastAsia" w:ascii="仿宋_GB2312" w:hAnsi="仿宋_GB2312" w:eastAsia="仿宋_GB2312" w:cs="仿宋_GB2312"/>
                <w:color w:val="auto"/>
                <w:spacing w:val="-11"/>
                <w:sz w:val="24"/>
                <w:szCs w:val="24"/>
                <w:highlight w:val="none"/>
                <w:lang w:val="en-US" w:eastAsia="zh-CN"/>
              </w:rPr>
              <w:t>包含转入</w:t>
            </w:r>
            <w:r>
              <w:rPr>
                <w:rFonts w:hint="eastAsia" w:ascii="仿宋_GB2312" w:hAnsi="仿宋_GB2312" w:eastAsia="仿宋_GB2312" w:cs="仿宋_GB2312"/>
                <w:color w:val="auto"/>
                <w:spacing w:val="-11"/>
                <w:sz w:val="24"/>
                <w:szCs w:val="24"/>
                <w:highlight w:val="none"/>
                <w:lang w:eastAsia="zh-CN"/>
              </w:rPr>
              <w:t>的</w:t>
            </w:r>
            <w:r>
              <w:rPr>
                <w:rFonts w:hint="eastAsia" w:ascii="仿宋_GB2312" w:hAnsi="仿宋_GB2312" w:eastAsia="仿宋_GB2312" w:cs="仿宋_GB2312"/>
                <w:color w:val="auto"/>
                <w:spacing w:val="-11"/>
                <w:sz w:val="24"/>
                <w:szCs w:val="24"/>
                <w:highlight w:val="none"/>
                <w:lang w:val="en-US" w:eastAsia="zh-CN"/>
              </w:rPr>
              <w:t>I类知识产权，且申请企业应在权利人中排名前三</w:t>
            </w:r>
            <w:r>
              <w:rPr>
                <w:rFonts w:hint="eastAsia" w:ascii="仿宋_GB2312" w:hAnsi="仿宋_GB2312" w:eastAsia="仿宋_GB2312" w:cs="仿宋_GB2312"/>
                <w:color w:val="auto"/>
                <w:spacing w:val="-11"/>
                <w:sz w:val="24"/>
                <w:szCs w:val="24"/>
                <w:highlight w:val="none"/>
                <w:lang w:eastAsia="zh-CN"/>
              </w:rPr>
              <w:t>）</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I类知识产权</w:t>
            </w:r>
            <w:r>
              <w:rPr>
                <w:rFonts w:hint="eastAsia" w:ascii="仿宋_GB2312" w:hAnsi="仿宋_GB2312" w:eastAsia="仿宋_GB2312" w:cs="仿宋_GB2312"/>
                <w:color w:val="auto"/>
                <w:sz w:val="24"/>
                <w:szCs w:val="24"/>
                <w:highlight w:val="none"/>
                <w:lang w:eastAsia="zh-CN"/>
              </w:rPr>
              <w:t>总</w:t>
            </w:r>
            <w:r>
              <w:rPr>
                <w:rFonts w:hint="eastAsia" w:ascii="仿宋_GB2312" w:hAnsi="仿宋_GB2312" w:eastAsia="仿宋_GB2312" w:cs="仿宋_GB2312"/>
                <w:color w:val="auto"/>
                <w:sz w:val="24"/>
                <w:szCs w:val="24"/>
                <w:highlight w:val="none"/>
              </w:rPr>
              <w:t>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其中发明专利</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含国防专利）</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植物新品种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国家级农作物品种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国家新药</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lang w:val="en-US" w:eastAsia="zh-CN"/>
              </w:rPr>
              <w:t>项；</w:t>
            </w:r>
          </w:p>
          <w:p>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国家一级中药保护品种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集成电路布图设计专有权</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1"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PCT专利情况</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PCT专利</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61"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近3年是否获得国家级科技奖励</w:t>
            </w:r>
          </w:p>
        </w:tc>
        <w:tc>
          <w:tcPr>
            <w:tcW w:w="7021"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pPr>
              <w:keepNext w:val="0"/>
              <w:keepLines w:val="0"/>
              <w:pageBreakBefore w:val="0"/>
              <w:kinsoku/>
              <w:wordWrap/>
              <w:overflowPunct/>
              <w:topLinePunct w:val="0"/>
              <w:autoSpaceDE/>
              <w:autoSpaceDN/>
              <w:bidi w:val="0"/>
              <w:adjustRightInd/>
              <w:snapToGrid w:val="0"/>
              <w:spacing w:line="300" w:lineRule="exact"/>
              <w:ind w:left="0" w:leftChars="0"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3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trike/>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近3年是否获得省部级科技奖励</w:t>
            </w:r>
          </w:p>
        </w:tc>
        <w:tc>
          <w:tcPr>
            <w:tcW w:w="7021"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strike/>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CN"/>
              </w:rPr>
              <w:t>七、产业链配套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所属产业链</w:t>
            </w:r>
          </w:p>
        </w:tc>
        <w:tc>
          <w:tcPr>
            <w:tcW w:w="7021" w:type="dxa"/>
            <w:gridSpan w:val="15"/>
            <w:noWrap w:val="0"/>
            <w:vAlign w:val="center"/>
          </w:tcPr>
          <w:p>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94" w:hRule="atLeast"/>
          <w:jc w:val="center"/>
        </w:trPr>
        <w:tc>
          <w:tcPr>
            <w:tcW w:w="232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是否在产业链关键领域实现“补短板”“填空白”（</w:t>
            </w:r>
            <w:r>
              <w:rPr>
                <w:rFonts w:hint="eastAsia" w:ascii="仿宋_GB2312" w:hAnsi="仿宋_GB2312" w:eastAsia="仿宋_GB2312" w:cs="仿宋_GB2312"/>
                <w:color w:val="auto"/>
                <w:kern w:val="0"/>
                <w:sz w:val="24"/>
                <w:szCs w:val="24"/>
                <w:highlight w:val="none"/>
                <w:lang w:val="en-US" w:eastAsia="zh-CN"/>
              </w:rPr>
              <w:t>不得含有企业名称或简称</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 xml:space="preserve">“补短板”的产品名称：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或填补国内（国际）空白的领域：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或替代进口的国外企业（或产品）名称：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说明（是否在细分领域实现关键技术首创等情况，300字以内）：</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98"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pacing w:val="-17"/>
                <w:sz w:val="24"/>
                <w:szCs w:val="24"/>
                <w:highlight w:val="none"/>
              </w:rPr>
              <w:t>主导产品</w:t>
            </w:r>
            <w:r>
              <w:rPr>
                <w:rFonts w:hint="eastAsia" w:ascii="仿宋_GB2312" w:hAnsi="仿宋_GB2312" w:eastAsia="仿宋_GB2312" w:cs="仿宋_GB2312"/>
                <w:color w:val="auto"/>
                <w:spacing w:val="-17"/>
                <w:sz w:val="24"/>
                <w:szCs w:val="24"/>
                <w:highlight w:val="none"/>
                <w:lang w:eastAsia="zh-CN"/>
              </w:rPr>
              <w:t>是否</w:t>
            </w:r>
            <w:r>
              <w:rPr>
                <w:rFonts w:hint="eastAsia" w:ascii="仿宋_GB2312" w:hAnsi="仿宋_GB2312" w:eastAsia="仿宋_GB2312" w:cs="仿宋_GB2312"/>
                <w:color w:val="auto"/>
                <w:spacing w:val="-17"/>
                <w:sz w:val="24"/>
                <w:szCs w:val="24"/>
                <w:highlight w:val="none"/>
              </w:rPr>
              <w:t>为</w:t>
            </w:r>
            <w:r>
              <w:rPr>
                <w:rFonts w:hint="eastAsia" w:ascii="仿宋_GB2312" w:hAnsi="仿宋_GB2312" w:eastAsia="仿宋_GB2312" w:cs="仿宋_GB2312"/>
                <w:color w:val="auto"/>
                <w:spacing w:val="-17"/>
                <w:sz w:val="24"/>
                <w:szCs w:val="24"/>
                <w:highlight w:val="none"/>
                <w:lang w:eastAsia="zh-CN"/>
              </w:rPr>
              <w:t>国内外</w:t>
            </w:r>
            <w:r>
              <w:rPr>
                <w:rFonts w:hint="eastAsia" w:ascii="仿宋_GB2312" w:hAnsi="仿宋_GB2312" w:eastAsia="仿宋_GB2312" w:cs="仿宋_GB2312"/>
                <w:color w:val="auto"/>
                <w:spacing w:val="-17"/>
                <w:sz w:val="24"/>
                <w:szCs w:val="24"/>
                <w:highlight w:val="none"/>
              </w:rPr>
              <w:t>知名</w:t>
            </w:r>
            <w:r>
              <w:rPr>
                <w:rFonts w:hint="eastAsia" w:ascii="仿宋_GB2312" w:hAnsi="仿宋_GB2312" w:eastAsia="仿宋_GB2312" w:cs="仿宋_GB2312"/>
                <w:color w:val="auto"/>
                <w:spacing w:val="-17"/>
                <w:sz w:val="24"/>
                <w:szCs w:val="24"/>
                <w:highlight w:val="none"/>
                <w:lang w:eastAsia="zh-CN"/>
              </w:rPr>
              <w:t>大</w:t>
            </w:r>
            <w:r>
              <w:rPr>
                <w:rFonts w:hint="eastAsia" w:ascii="仿宋_GB2312" w:hAnsi="仿宋_GB2312" w:eastAsia="仿宋_GB2312" w:cs="仿宋_GB2312"/>
                <w:color w:val="auto"/>
                <w:spacing w:val="-17"/>
                <w:sz w:val="24"/>
                <w:szCs w:val="24"/>
                <w:highlight w:val="none"/>
              </w:rPr>
              <w:t>企业直接配套</w:t>
            </w:r>
          </w:p>
        </w:tc>
        <w:tc>
          <w:tcPr>
            <w:tcW w:w="7021" w:type="dxa"/>
            <w:gridSpan w:val="15"/>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9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行业领军企业</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3个以内）</w:t>
            </w:r>
          </w:p>
        </w:tc>
        <w:tc>
          <w:tcPr>
            <w:tcW w:w="7021" w:type="dxa"/>
            <w:gridSpan w:val="15"/>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八、主导产品所属领域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0"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主导产品名称</w:t>
            </w:r>
            <w:r>
              <w:rPr>
                <w:rFonts w:hint="eastAsia" w:ascii="仿宋_GB2312" w:hAnsi="仿宋_GB2312" w:eastAsia="仿宋_GB2312" w:cs="仿宋_GB2312"/>
                <w:color w:val="auto"/>
                <w:sz w:val="24"/>
                <w:szCs w:val="24"/>
                <w:highlight w:val="none"/>
                <w:lang w:eastAsia="zh-CN"/>
              </w:rPr>
              <w:t>（中文）</w:t>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6" w:hRule="atLeast"/>
          <w:jc w:val="center"/>
        </w:trPr>
        <w:tc>
          <w:tcPr>
            <w:tcW w:w="2324" w:type="dxa"/>
            <w:gridSpan w:val="4"/>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主导</w:t>
            </w:r>
            <w:r>
              <w:rPr>
                <w:rFonts w:hint="eastAsia" w:ascii="仿宋_GB2312" w:hAnsi="仿宋_GB2312" w:eastAsia="仿宋_GB2312" w:cs="仿宋_GB2312"/>
                <w:color w:val="auto"/>
                <w:sz w:val="24"/>
                <w:szCs w:val="24"/>
                <w:highlight w:val="none"/>
              </w:rPr>
              <w:t>产品</w:t>
            </w:r>
            <w:r>
              <w:rPr>
                <w:rFonts w:hint="eastAsia" w:ascii="仿宋_GB2312" w:hAnsi="仿宋_GB2312" w:eastAsia="仿宋_GB2312" w:cs="仿宋_GB2312"/>
                <w:color w:val="auto"/>
                <w:sz w:val="24"/>
                <w:szCs w:val="24"/>
                <w:highlight w:val="none"/>
                <w:lang w:eastAsia="zh-CN"/>
              </w:rPr>
              <w:t>类别</w:t>
            </w:r>
            <w:r>
              <w:rPr>
                <w:rStyle w:val="13"/>
                <w:rFonts w:hint="eastAsia" w:ascii="仿宋_GB2312" w:hAnsi="仿宋_GB2312" w:eastAsia="仿宋_GB2312" w:cs="仿宋_GB2312"/>
                <w:color w:val="auto"/>
                <w:sz w:val="24"/>
                <w:szCs w:val="24"/>
                <w:highlight w:val="none"/>
                <w:lang w:eastAsia="zh-CN"/>
              </w:rPr>
              <w:footnoteReference w:id="3"/>
            </w:r>
          </w:p>
        </w:tc>
        <w:tc>
          <w:tcPr>
            <w:tcW w:w="7021" w:type="dxa"/>
            <w:gridSpan w:val="1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60" w:hRule="atLeast"/>
          <w:jc w:val="center"/>
        </w:trPr>
        <w:tc>
          <w:tcPr>
            <w:tcW w:w="232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是否</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color w:val="auto"/>
                <w:kern w:val="0"/>
                <w:sz w:val="24"/>
                <w:szCs w:val="24"/>
                <w:highlight w:val="none"/>
                <w:lang w:eastAsia="zh-CN"/>
              </w:rPr>
              <w:t>工业</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六</w:t>
            </w:r>
            <w:r>
              <w:rPr>
                <w:rFonts w:hint="eastAsia" w:ascii="仿宋_GB2312" w:hAnsi="仿宋_GB2312" w:eastAsia="仿宋_GB2312" w:cs="仿宋_GB2312"/>
                <w:color w:val="auto"/>
                <w:kern w:val="0"/>
                <w:sz w:val="24"/>
                <w:szCs w:val="24"/>
                <w:highlight w:val="none"/>
              </w:rPr>
              <w:t>基”领域</w:t>
            </w:r>
          </w:p>
        </w:tc>
        <w:tc>
          <w:tcPr>
            <w:tcW w:w="7021" w:type="dxa"/>
            <w:gridSpan w:val="15"/>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如是，请打勾</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□核心基础零部件    □核心基础元器件   □关键软件 </w:t>
            </w:r>
          </w:p>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□先进基础工艺      □关键基础材料     □产业技术基础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九、其他</w:t>
            </w:r>
          </w:p>
        </w:tc>
      </w:tr>
      <w:tr>
        <w:tblPrEx>
          <w:tblCellMar>
            <w:top w:w="0" w:type="dxa"/>
            <w:left w:w="108" w:type="dxa"/>
            <w:bottom w:w="0" w:type="dxa"/>
            <w:right w:w="108" w:type="dxa"/>
          </w:tblCellMar>
        </w:tblPrEx>
        <w:trPr>
          <w:wAfter w:w="0" w:type="auto"/>
          <w:trHeight w:val="3188"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获得相关部门认定的称号（有效期内）</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1.高新技术企业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2.技术创新示范企业（国家级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3.工业企业知识产权运用试点企业（国家级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4.智能制造试点示范企业（国家级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lang w:val="en-US" w:eastAsia="zh-CN"/>
              </w:rPr>
              <w:t xml:space="preserve">5.绿色工厂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6.质量标杆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7.《产业基础领域先进技术产品转化应用目录》入编企业  </w:t>
            </w:r>
            <w:r>
              <w:rPr>
                <w:rFonts w:hint="eastAsia" w:ascii="仿宋_GB2312" w:hAnsi="仿宋_GB2312" w:eastAsia="仿宋_GB2312" w:cs="仿宋_GB2312"/>
                <w:color w:val="auto"/>
                <w:sz w:val="24"/>
                <w:szCs w:val="24"/>
                <w:highlight w:val="none"/>
                <w:lang w:val="en-US" w:eastAsia="zh-CN"/>
              </w:rPr>
              <w:t>□</w:t>
            </w:r>
          </w:p>
          <w:p>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8.是</w:t>
            </w:r>
            <w:r>
              <w:rPr>
                <w:rFonts w:hint="eastAsia" w:ascii="仿宋_GB2312" w:hAnsi="仿宋_GB2312" w:eastAsia="仿宋_GB2312" w:cs="仿宋_GB2312"/>
                <w:color w:val="auto"/>
                <w:spacing w:val="-6"/>
                <w:sz w:val="24"/>
                <w:szCs w:val="24"/>
                <w:highlight w:val="none"/>
                <w:lang w:val="en-US" w:eastAsia="zh-CN"/>
              </w:rPr>
              <w:t>否享受过国家首台（套）重大技术装备保险补偿试点政策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9.其他</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sz w:val="24"/>
                <w:szCs w:val="24"/>
                <w:highlight w:val="none"/>
              </w:rPr>
              <w:t>。</w:t>
            </w:r>
          </w:p>
        </w:tc>
      </w:tr>
      <w:tr>
        <w:tblPrEx>
          <w:tblCellMar>
            <w:top w:w="0" w:type="dxa"/>
            <w:left w:w="108" w:type="dxa"/>
            <w:bottom w:w="0" w:type="dxa"/>
            <w:right w:w="108" w:type="dxa"/>
          </w:tblCellMar>
        </w:tblPrEx>
        <w:trPr>
          <w:wAfter w:w="0" w:type="auto"/>
          <w:trHeight w:val="840" w:hRule="atLeast"/>
          <w:jc w:val="center"/>
        </w:trPr>
        <w:tc>
          <w:tcPr>
            <w:tcW w:w="2324"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境外经营情况</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境外并购情况：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无</w:t>
            </w:r>
            <w:r>
              <w:rPr>
                <w:rFonts w:hint="eastAsia" w:ascii="仿宋_GB2312" w:hAnsi="仿宋_GB2312" w:eastAsia="仿宋_GB2312" w:cs="仿宋_GB2312"/>
                <w:bCs/>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有</w:t>
            </w:r>
            <w:r>
              <w:rPr>
                <w:rFonts w:hint="eastAsia" w:ascii="仿宋_GB2312" w:hAnsi="仿宋_GB2312" w:eastAsia="仿宋_GB2312" w:cs="仿宋_GB2312"/>
                <w:bCs/>
                <w:color w:val="auto"/>
                <w:kern w:val="0"/>
                <w:sz w:val="24"/>
                <w:szCs w:val="24"/>
                <w:highlight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805" w:hRule="atLeast"/>
          <w:jc w:val="center"/>
        </w:trPr>
        <w:tc>
          <w:tcPr>
            <w:tcW w:w="2324" w:type="dxa"/>
            <w:gridSpan w:val="4"/>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境外设立分公司情况：  </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865" w:hRule="atLeast"/>
          <w:jc w:val="center"/>
        </w:trPr>
        <w:tc>
          <w:tcPr>
            <w:tcW w:w="2324" w:type="dxa"/>
            <w:gridSpan w:val="4"/>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境外设立研发机构情况：</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975" w:hRule="atLeast"/>
          <w:jc w:val="center"/>
        </w:trPr>
        <w:tc>
          <w:tcPr>
            <w:tcW w:w="2324"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向境外支付专利使用费：</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1421"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2年是否承担过国家重大科技项目</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wAfter w:w="0" w:type="auto"/>
          <w:trHeight w:val="145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2年是否获得过国家级技术创新类项目</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tblPrEx>
          <w:tblCellMar>
            <w:top w:w="0" w:type="dxa"/>
            <w:left w:w="108" w:type="dxa"/>
            <w:bottom w:w="0" w:type="dxa"/>
            <w:right w:w="108" w:type="dxa"/>
          </w:tblCellMar>
        </w:tblPrEx>
        <w:trPr>
          <w:wAfter w:w="0" w:type="auto"/>
          <w:trHeight w:val="2647"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kern w:val="0"/>
                <w:sz w:val="24"/>
                <w:szCs w:val="24"/>
                <w:highlight w:val="none"/>
              </w:rPr>
            </w:pPr>
            <w:r>
              <w:rPr>
                <w:rFonts w:hint="eastAsia" w:ascii="仿宋_GB2312" w:hAnsi="仿宋_GB2312" w:eastAsia="仿宋_GB2312" w:cs="仿宋_GB2312"/>
                <w:color w:val="auto"/>
                <w:spacing w:val="-17"/>
                <w:kern w:val="0"/>
                <w:sz w:val="24"/>
                <w:szCs w:val="24"/>
                <w:highlight w:val="none"/>
              </w:rPr>
              <w:t>企业</w:t>
            </w:r>
            <w:r>
              <w:rPr>
                <w:rFonts w:hint="eastAsia" w:ascii="仿宋_GB2312" w:hAnsi="仿宋_GB2312" w:eastAsia="仿宋_GB2312" w:cs="仿宋_GB2312"/>
                <w:color w:val="auto"/>
                <w:spacing w:val="-17"/>
                <w:kern w:val="0"/>
                <w:sz w:val="24"/>
                <w:szCs w:val="24"/>
                <w:highlight w:val="none"/>
                <w:lang w:eastAsia="zh-CN"/>
              </w:rPr>
              <w:t>总体</w:t>
            </w:r>
            <w:r>
              <w:rPr>
                <w:rFonts w:hint="eastAsia" w:ascii="仿宋_GB2312" w:hAnsi="仿宋_GB2312" w:eastAsia="仿宋_GB2312" w:cs="仿宋_GB2312"/>
                <w:color w:val="auto"/>
                <w:spacing w:val="-17"/>
                <w:kern w:val="0"/>
                <w:sz w:val="24"/>
                <w:szCs w:val="24"/>
                <w:highlight w:val="none"/>
              </w:rPr>
              <w:t>情况</w:t>
            </w:r>
            <w:r>
              <w:rPr>
                <w:rFonts w:hint="eastAsia" w:ascii="仿宋_GB2312" w:hAnsi="仿宋_GB2312" w:eastAsia="仿宋_GB2312" w:cs="仿宋_GB2312"/>
                <w:color w:val="auto"/>
                <w:spacing w:val="-17"/>
                <w:kern w:val="0"/>
                <w:sz w:val="24"/>
                <w:szCs w:val="24"/>
                <w:highlight w:val="none"/>
                <w:lang w:eastAsia="zh-CN"/>
              </w:rPr>
              <w:t>简要</w:t>
            </w:r>
            <w:r>
              <w:rPr>
                <w:rFonts w:hint="eastAsia" w:ascii="仿宋_GB2312" w:hAnsi="仿宋_GB2312" w:eastAsia="仿宋_GB2312" w:cs="仿宋_GB2312"/>
                <w:color w:val="auto"/>
                <w:spacing w:val="-17"/>
                <w:kern w:val="0"/>
                <w:sz w:val="24"/>
                <w:szCs w:val="24"/>
                <w:highlight w:val="none"/>
              </w:rPr>
              <w:t>介绍</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2000字以内，不得含有企业名称或简称，请勿另附页</w:t>
            </w:r>
            <w:r>
              <w:rPr>
                <w:rFonts w:hint="eastAsia" w:ascii="仿宋_GB2312" w:hAnsi="仿宋_GB2312" w:eastAsia="仿宋_GB2312" w:cs="仿宋_GB2312"/>
                <w:color w:val="auto"/>
                <w:kern w:val="0"/>
                <w:sz w:val="24"/>
                <w:szCs w:val="24"/>
                <w:highlight w:val="none"/>
                <w:lang w:eastAsia="zh-CN"/>
              </w:rPr>
              <w:t>）</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一、企业经营管理概况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从事细分领域</w:t>
            </w:r>
            <w:r>
              <w:rPr>
                <w:rFonts w:hint="eastAsia" w:ascii="仿宋_GB2312" w:hAnsi="仿宋_GB2312" w:eastAsia="仿宋_GB2312" w:cs="仿宋_GB2312"/>
                <w:color w:val="auto"/>
                <w:kern w:val="0"/>
                <w:sz w:val="24"/>
                <w:szCs w:val="24"/>
                <w:highlight w:val="none"/>
                <w:lang w:eastAsia="zh-CN"/>
              </w:rPr>
              <w:t>及从业</w:t>
            </w:r>
            <w:r>
              <w:rPr>
                <w:rFonts w:hint="eastAsia" w:ascii="仿宋_GB2312" w:hAnsi="仿宋_GB2312" w:eastAsia="仿宋_GB2312" w:cs="仿宋_GB2312"/>
                <w:color w:val="auto"/>
                <w:kern w:val="0"/>
                <w:sz w:val="24"/>
                <w:szCs w:val="24"/>
                <w:highlight w:val="none"/>
              </w:rPr>
              <w:t>时间，企业在细分领域的地位，企业经营战略等。</w:t>
            </w:r>
          </w:p>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二、企业主</w:t>
            </w:r>
            <w:r>
              <w:rPr>
                <w:rFonts w:hint="eastAsia" w:ascii="仿宋_GB2312" w:hAnsi="仿宋_GB2312" w:eastAsia="仿宋_GB2312" w:cs="仿宋_GB2312"/>
                <w:color w:val="auto"/>
                <w:kern w:val="0"/>
                <w:sz w:val="24"/>
                <w:szCs w:val="24"/>
                <w:highlight w:val="none"/>
                <w:lang w:eastAsia="zh-CN"/>
              </w:rPr>
              <w:t>导</w:t>
            </w:r>
            <w:r>
              <w:rPr>
                <w:rFonts w:hint="eastAsia" w:ascii="仿宋_GB2312" w:hAnsi="仿宋_GB2312" w:eastAsia="仿宋_GB2312" w:cs="仿宋_GB2312"/>
                <w:color w:val="auto"/>
                <w:kern w:val="0"/>
                <w:sz w:val="24"/>
                <w:szCs w:val="24"/>
                <w:highlight w:val="none"/>
              </w:rPr>
              <w:t>产品</w:t>
            </w:r>
            <w:r>
              <w:rPr>
                <w:rFonts w:hint="eastAsia" w:ascii="仿宋_GB2312" w:hAnsi="仿宋_GB2312" w:eastAsia="仿宋_GB2312" w:cs="仿宋_GB2312"/>
                <w:color w:val="auto"/>
                <w:kern w:val="0"/>
                <w:sz w:val="24"/>
                <w:szCs w:val="24"/>
                <w:highlight w:val="none"/>
                <w:lang w:eastAsia="zh-CN"/>
              </w:rPr>
              <w:t>及技术</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。关键领域补短板锻长板，参与关键核心技术攻关等情况；所属产业链供应链</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知识产权积累和运用情况</w:t>
            </w:r>
            <w:r>
              <w:rPr>
                <w:rFonts w:hint="eastAsia" w:ascii="仿宋_GB2312" w:hAnsi="仿宋_GB2312" w:eastAsia="仿宋_GB2312" w:cs="仿宋_GB2312"/>
                <w:color w:val="auto"/>
                <w:kern w:val="0"/>
                <w:sz w:val="24"/>
                <w:szCs w:val="24"/>
                <w:highlight w:val="none"/>
                <w:lang w:eastAsia="zh-CN"/>
              </w:rPr>
              <w:t>等</w:t>
            </w:r>
            <w:r>
              <w:rPr>
                <w:rFonts w:hint="eastAsia" w:ascii="仿宋_GB2312" w:hAnsi="仿宋_GB2312" w:eastAsia="仿宋_GB2312" w:cs="仿宋_GB2312"/>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三、是否属于工业稳增长和转型升级成效明显市（州）内企业。</w:t>
            </w:r>
          </w:p>
        </w:tc>
      </w:tr>
      <w:tr>
        <w:tblPrEx>
          <w:tblCellMar>
            <w:top w:w="0" w:type="dxa"/>
            <w:left w:w="108" w:type="dxa"/>
            <w:bottom w:w="0" w:type="dxa"/>
            <w:right w:w="108" w:type="dxa"/>
          </w:tblCellMar>
        </w:tblPrEx>
        <w:trPr>
          <w:wAfter w:w="0" w:type="auto"/>
          <w:trHeight w:val="31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真实性声明</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以上所</w:t>
            </w:r>
            <w:r>
              <w:rPr>
                <w:rFonts w:hint="eastAsia" w:ascii="仿宋_GB2312" w:hAnsi="仿宋_GB2312" w:eastAsia="仿宋_GB2312" w:cs="仿宋_GB2312"/>
                <w:color w:val="auto"/>
                <w:kern w:val="0"/>
                <w:sz w:val="24"/>
                <w:szCs w:val="24"/>
                <w:highlight w:val="none"/>
              </w:rPr>
              <w:t>填内容和提交资料均准确、真实、合法、有效、无涉密信息，本企业愿为此承担有关责任。</w:t>
            </w:r>
          </w:p>
          <w:p>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rPr>
            </w:pPr>
          </w:p>
          <w:p>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法定代表人（签名）</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（企业公章）</w:t>
            </w:r>
            <w:r>
              <w:rPr>
                <w:rFonts w:hint="eastAsia" w:ascii="仿宋_GB2312" w:hAnsi="仿宋_GB2312" w:eastAsia="仿宋_GB2312" w:cs="仿宋_GB2312"/>
                <w:color w:val="auto"/>
                <w:kern w:val="0"/>
                <w:sz w:val="24"/>
                <w:szCs w:val="24"/>
                <w:highlight w:val="none"/>
                <w:lang w:eastAsia="zh-CN"/>
              </w:rPr>
              <w:t>：</w:t>
            </w:r>
          </w:p>
        </w:tc>
      </w:tr>
      <w:tr>
        <w:tblPrEx>
          <w:tblCellMar>
            <w:top w:w="0" w:type="dxa"/>
            <w:left w:w="108" w:type="dxa"/>
            <w:bottom w:w="0" w:type="dxa"/>
            <w:right w:w="108" w:type="dxa"/>
          </w:tblCellMar>
        </w:tblPrEx>
        <w:trPr>
          <w:cantSplit/>
          <w:trHeight w:val="764" w:hRule="exact"/>
          <w:jc w:val="center"/>
        </w:trPr>
        <w:tc>
          <w:tcPr>
            <w:tcW w:w="9345" w:type="dxa"/>
            <w:gridSpan w:val="1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十</w:t>
            </w:r>
            <w:r>
              <w:rPr>
                <w:rFonts w:hint="eastAsia" w:ascii="仿宋_GB2312" w:hAnsi="仿宋_GB2312" w:eastAsia="仿宋_GB2312" w:cs="仿宋_GB2312"/>
                <w:b/>
                <w:color w:val="auto"/>
                <w:sz w:val="24"/>
                <w:szCs w:val="24"/>
              </w:rPr>
              <w:t>、</w:t>
            </w:r>
            <w:r>
              <w:rPr>
                <w:rFonts w:hint="eastAsia" w:ascii="仿宋_GB2312" w:hAnsi="仿宋_GB2312" w:eastAsia="仿宋_GB2312" w:cs="仿宋_GB2312"/>
                <w:b/>
                <w:color w:val="auto"/>
                <w:sz w:val="24"/>
                <w:szCs w:val="24"/>
                <w:lang w:eastAsia="zh-CN"/>
              </w:rPr>
              <w:t>初核推荐</w:t>
            </w:r>
          </w:p>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val="0"/>
                <w:bCs/>
                <w:color w:val="auto"/>
                <w:sz w:val="24"/>
                <w:szCs w:val="24"/>
                <w:lang w:eastAsia="zh-CN"/>
              </w:rPr>
              <w:t>（省级中小企业主管部门填写）</w:t>
            </w:r>
          </w:p>
        </w:tc>
      </w:tr>
      <w:tr>
        <w:tblPrEx>
          <w:tblCellMar>
            <w:top w:w="0" w:type="dxa"/>
            <w:left w:w="108" w:type="dxa"/>
            <w:bottom w:w="0" w:type="dxa"/>
            <w:right w:w="108" w:type="dxa"/>
          </w:tblCellMar>
        </w:tblPrEx>
        <w:trPr>
          <w:cantSplit/>
          <w:trHeight w:val="637" w:hRule="atLeast"/>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初核指标</w:t>
            </w:r>
          </w:p>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（如符合，请在对应□ 后面</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打“√”；如不符合，打“×”；如未勾选，视为不符合）</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专业化</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1.</w:t>
            </w:r>
            <w:r>
              <w:rPr>
                <w:rFonts w:hint="eastAsia" w:ascii="仿宋_GB2312" w:hAnsi="仿宋_GB2312" w:eastAsia="仿宋_GB2312" w:cs="仿宋_GB2312"/>
                <w:color w:val="auto"/>
                <w:sz w:val="24"/>
                <w:szCs w:val="24"/>
              </w:rPr>
              <w:t>截至上年末，企业从事特定细分市场时间达到3年以上</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主营业务收入占营业收入比重不低于70%</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近2年主营业务收入平均增长率不低于5%</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w:t>
            </w:r>
          </w:p>
        </w:tc>
      </w:tr>
      <w:tr>
        <w:tblPrEx>
          <w:tblCellMar>
            <w:top w:w="0" w:type="dxa"/>
            <w:left w:w="108" w:type="dxa"/>
            <w:bottom w:w="0" w:type="dxa"/>
            <w:right w:w="108" w:type="dxa"/>
          </w:tblCellMar>
        </w:tblPrEx>
        <w:trPr>
          <w:cantSplit/>
          <w:trHeight w:val="775"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精细化</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4.</w:t>
            </w:r>
            <w:r>
              <w:rPr>
                <w:rFonts w:hint="eastAsia" w:ascii="仿宋_GB2312" w:hAnsi="仿宋_GB2312" w:eastAsia="仿宋_GB2312" w:cs="仿宋_GB2312"/>
                <w:color w:val="auto"/>
                <w:sz w:val="24"/>
                <w:szCs w:val="24"/>
              </w:rPr>
              <w:t>至少1项核心业务采用信息系统支撑</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6648" w:leftChars="0" w:hanging="6648" w:hangingChars="277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w w:val="90"/>
                <w:sz w:val="24"/>
                <w:szCs w:val="24"/>
              </w:rPr>
              <w:t>取得相关管理体系认证，或产品通过发达国家和地区产品</w:t>
            </w:r>
            <w:r>
              <w:rPr>
                <w:rFonts w:hint="eastAsia" w:ascii="仿宋_GB2312" w:hAnsi="仿宋_GB2312" w:eastAsia="仿宋_GB2312" w:cs="仿宋_GB2312"/>
                <w:color w:val="auto"/>
                <w:w w:val="90"/>
                <w:sz w:val="24"/>
                <w:szCs w:val="24"/>
                <w:lang w:eastAsia="zh-CN"/>
              </w:rPr>
              <w:t>认证</w:t>
            </w:r>
            <w:r>
              <w:rPr>
                <w:rFonts w:hint="eastAsia" w:ascii="仿宋_GB2312" w:hAnsi="仿宋_GB2312" w:eastAsia="仿宋_GB2312" w:cs="仿宋_GB2312"/>
                <w:color w:val="auto"/>
                <w:w w:val="90"/>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截至上年末，资产负债率不高于70%</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tc>
      </w:tr>
      <w:tr>
        <w:tblPrEx>
          <w:tblCellMar>
            <w:top w:w="0" w:type="dxa"/>
            <w:left w:w="108" w:type="dxa"/>
            <w:bottom w:w="0" w:type="dxa"/>
            <w:right w:w="108" w:type="dxa"/>
          </w:tblCellMar>
        </w:tblPrEx>
        <w:trPr>
          <w:cantSplit/>
          <w:trHeight w:val="798"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特色化</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pacing w:line="300" w:lineRule="exact"/>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7.</w:t>
            </w:r>
            <w:r>
              <w:rPr>
                <w:rFonts w:hint="eastAsia" w:ascii="仿宋_GB2312" w:hAnsi="仿宋_GB2312" w:eastAsia="仿宋_GB2312" w:cs="仿宋_GB2312"/>
                <w:color w:val="auto"/>
                <w:sz w:val="24"/>
                <w:szCs w:val="24"/>
                <w:lang w:val="en-US" w:eastAsia="zh-CN"/>
              </w:rPr>
              <w:t xml:space="preserve">主导产品在全国细分市场占有率达10%以上，且享有较高知名度和影响力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拥有直接面向市场并具有竞争优势的自主品牌</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w:t>
            </w:r>
          </w:p>
        </w:tc>
      </w:tr>
      <w:tr>
        <w:tblPrEx>
          <w:tblCellMar>
            <w:top w:w="0" w:type="dxa"/>
            <w:left w:w="108" w:type="dxa"/>
            <w:bottom w:w="0" w:type="dxa"/>
            <w:right w:w="108" w:type="dxa"/>
          </w:tblCellMar>
        </w:tblPrEx>
        <w:trPr>
          <w:cantSplit/>
          <w:trHeight w:val="585"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创新能力指标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afterLines="0" w:afterAutospacing="0" w:line="300" w:lineRule="exact"/>
              <w:ind w:left="0" w:leftChars="0" w:firstLine="0" w:firstLineChars="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同时满足9、10、11项，或满足12、13中的一项视为满足创新能力指标要求。</w:t>
            </w:r>
          </w:p>
          <w:p>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9.满足以下条件之一：</w:t>
            </w:r>
          </w:p>
          <w:p>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pacing w:val="-11"/>
                <w:sz w:val="24"/>
                <w:szCs w:val="24"/>
                <w:lang w:val="en-US" w:eastAsia="zh-CN"/>
              </w:rPr>
              <w:t xml:space="preserve">上年度营业收入总额在1亿元以上的企业 ，近2年研发费用总额占营业收入总额比重均不低于3%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pacing w:val="-11"/>
                <w:sz w:val="24"/>
                <w:szCs w:val="24"/>
                <w:lang w:val="en-US" w:eastAsia="zh-CN"/>
              </w:rPr>
              <w:t xml:space="preserve">上年度营业收入总额在5000万元—1亿元的企业，近2年研发费用总额占营业收入总额比重均不低于6%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pacing w:val="-11"/>
                <w:sz w:val="24"/>
                <w:szCs w:val="24"/>
                <w:lang w:val="en-US" w:eastAsia="zh-CN"/>
              </w:rPr>
              <w:t xml:space="preserve">上年度营业收入总额在5000万元以下的企业，同时满足：近2年内新增股权融资总额8000万元以上，研发费用总额3000万元以上，研发人员占企业职工总数50%以上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rPr>
              <w:t>□</w:t>
            </w:r>
            <w:r>
              <w:rPr>
                <w:rFonts w:hint="eastAsia" w:ascii="仿宋_GB2312" w:hAnsi="仿宋_GB2312" w:eastAsia="仿宋_GB2312" w:cs="仿宋_GB2312"/>
                <w:color w:val="auto"/>
                <w:spacing w:val="-11"/>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pacing w:val="-11"/>
                <w:sz w:val="24"/>
                <w:szCs w:val="24"/>
              </w:rPr>
              <w:t>自建或与高等院校、科研机构联合建立研发机构，设立技术研究院、企业技术中心、企业工程中心、院士专家工作站、博士后工作站等</w:t>
            </w:r>
            <w:r>
              <w:rPr>
                <w:rFonts w:hint="eastAsia" w:ascii="仿宋_GB2312" w:hAnsi="仿宋_GB2312" w:eastAsia="仿宋_GB2312" w:cs="仿宋_GB2312"/>
                <w:color w:val="auto"/>
                <w:spacing w:val="-11"/>
                <w:sz w:val="24"/>
                <w:szCs w:val="24"/>
                <w:lang w:val="en-US" w:eastAsia="zh-CN"/>
              </w:rPr>
              <w:t>□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pacing w:val="-11"/>
                <w:sz w:val="24"/>
                <w:szCs w:val="24"/>
              </w:rPr>
              <w:t>拥有2项以上与主导产品有关的Ⅰ类知识产权，且实际应用并已产生经济效益</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pacing w:val="-11"/>
                <w:sz w:val="24"/>
                <w:szCs w:val="24"/>
              </w:rPr>
              <w:t>近三年获得国家级科技奖励，并在获奖单位中排名前三</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pacing w:val="-17"/>
                <w:sz w:val="24"/>
                <w:szCs w:val="24"/>
              </w:rPr>
              <w:t>近三年进入“创客中国”中小企业创新创业大赛全国50强企业组名单</w:t>
            </w:r>
            <w:r>
              <w:rPr>
                <w:rFonts w:hint="eastAsia" w:ascii="仿宋_GB2312" w:hAnsi="仿宋_GB2312" w:eastAsia="仿宋_GB2312" w:cs="仿宋_GB2312"/>
                <w:color w:val="auto"/>
                <w:spacing w:val="-17"/>
                <w:sz w:val="24"/>
                <w:szCs w:val="24"/>
                <w:lang w:val="en-US" w:eastAsia="zh-CN"/>
              </w:rPr>
              <w:t>□ ；</w:t>
            </w:r>
          </w:p>
        </w:tc>
      </w:tr>
      <w:tr>
        <w:tblPrEx>
          <w:tblCellMar>
            <w:top w:w="0" w:type="dxa"/>
            <w:left w:w="108" w:type="dxa"/>
            <w:bottom w:w="0" w:type="dxa"/>
            <w:right w:w="108" w:type="dxa"/>
          </w:tblCellMar>
        </w:tblPrEx>
        <w:trPr>
          <w:cantSplit/>
          <w:trHeight w:val="554"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产业链配套指标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位于产业链关键环节，发挥“补短板”“锻长板”“填空白”等重要作用</w:t>
            </w:r>
            <w:r>
              <w:rPr>
                <w:rFonts w:hint="eastAsia" w:ascii="仿宋_GB2312" w:hAnsi="仿宋_GB2312" w:eastAsia="仿宋_GB2312" w:cs="仿宋_GB2312"/>
                <w:color w:val="auto"/>
                <w:sz w:val="24"/>
                <w:szCs w:val="24"/>
                <w:lang w:val="en-US" w:eastAsia="zh-CN"/>
              </w:rPr>
              <w:t xml:space="preserve">                                       □ ；</w:t>
            </w:r>
          </w:p>
        </w:tc>
      </w:tr>
      <w:tr>
        <w:tblPrEx>
          <w:tblCellMar>
            <w:top w:w="0" w:type="dxa"/>
            <w:left w:w="108" w:type="dxa"/>
            <w:bottom w:w="0" w:type="dxa"/>
            <w:right w:w="108" w:type="dxa"/>
          </w:tblCellMar>
        </w:tblPrEx>
        <w:trPr>
          <w:cantSplit/>
          <w:trHeight w:val="46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主导产品所属领域指标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15.主导产品</w:t>
            </w:r>
            <w:r>
              <w:rPr>
                <w:rFonts w:hint="eastAsia" w:ascii="仿宋_GB2312" w:hAnsi="仿宋_GB2312" w:eastAsia="仿宋_GB2312" w:cs="仿宋_GB2312"/>
                <w:color w:val="auto"/>
                <w:sz w:val="24"/>
                <w:szCs w:val="24"/>
              </w:rPr>
              <w:t>属于重点领域</w:t>
            </w:r>
            <w:r>
              <w:rPr>
                <w:rFonts w:hint="eastAsia" w:ascii="仿宋_GB2312" w:hAnsi="仿宋_GB2312" w:eastAsia="仿宋_GB2312" w:cs="仿宋_GB2312"/>
                <w:color w:val="auto"/>
                <w:sz w:val="24"/>
                <w:szCs w:val="24"/>
                <w:lang w:val="en-US" w:eastAsia="zh-CN"/>
              </w:rPr>
              <w:t xml:space="preserve">     □ ；</w:t>
            </w:r>
          </w:p>
        </w:tc>
      </w:tr>
      <w:tr>
        <w:tblPrEx>
          <w:tblCellMar>
            <w:top w:w="0" w:type="dxa"/>
            <w:left w:w="108" w:type="dxa"/>
            <w:bottom w:w="0" w:type="dxa"/>
            <w:right w:w="108" w:type="dxa"/>
          </w:tblCellMar>
        </w:tblPrEx>
        <w:trPr>
          <w:cantSplit/>
          <w:trHeight w:val="39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其他指标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16.</w:t>
            </w:r>
            <w:r>
              <w:rPr>
                <w:rFonts w:hint="eastAsia" w:ascii="仿宋_GB2312" w:hAnsi="仿宋_GB2312" w:eastAsia="仿宋_GB2312" w:cs="仿宋_GB2312"/>
                <w:sz w:val="24"/>
                <w:szCs w:val="24"/>
                <w:lang w:val="en-US" w:eastAsia="zh-CN"/>
              </w:rPr>
              <w:t xml:space="preserve">近三年未发生重大安全（含网络安全、数据安全）、质量、环境污染等事故以及偷漏税等违法违规行为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17.</w:t>
            </w:r>
            <w:r>
              <w:rPr>
                <w:rFonts w:hint="eastAsia" w:ascii="仿宋_GB2312" w:hAnsi="仿宋_GB2312" w:eastAsia="仿宋_GB2312" w:cs="仿宋_GB2312"/>
                <w:sz w:val="24"/>
                <w:szCs w:val="24"/>
                <w:lang w:val="en" w:eastAsia="zh-CN"/>
              </w:rPr>
              <w:t>已获得</w:t>
            </w:r>
            <w:r>
              <w:rPr>
                <w:rFonts w:hint="eastAsia" w:ascii="仿宋_GB2312" w:hAnsi="仿宋_GB2312" w:eastAsia="仿宋_GB2312" w:cs="仿宋_GB2312"/>
                <w:sz w:val="24"/>
                <w:szCs w:val="24"/>
                <w:lang w:val="en-US" w:eastAsia="zh-CN"/>
              </w:rPr>
              <w:t>省级专精特新中小企业认定</w:t>
            </w:r>
            <w:r>
              <w:rPr>
                <w:rFonts w:hint="eastAsia" w:ascii="仿宋_GB2312" w:hAnsi="仿宋_GB2312" w:eastAsia="仿宋_GB2312" w:cs="仿宋_GB2312"/>
                <w:sz w:val="24"/>
                <w:szCs w:val="24"/>
                <w:lang w:val="en" w:eastAsia="zh-CN"/>
              </w:rPr>
              <w:t xml:space="preserve">（有效期内） </w:t>
            </w:r>
            <w:r>
              <w:rPr>
                <w:rFonts w:hint="eastAsia" w:ascii="仿宋_GB2312" w:hAnsi="仿宋_GB2312" w:eastAsia="仿宋_GB2312" w:cs="仿宋_GB2312"/>
                <w:sz w:val="24"/>
                <w:szCs w:val="24"/>
                <w:lang w:val="en-US" w:eastAsia="zh-CN"/>
              </w:rPr>
              <w:t xml:space="preserve">         □ ；</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18.</w:t>
            </w:r>
            <w:r>
              <w:rPr>
                <w:rFonts w:hint="eastAsia" w:ascii="仿宋_GB2312" w:hAnsi="仿宋_GB2312" w:eastAsia="仿宋_GB2312" w:cs="仿宋_GB2312"/>
                <w:sz w:val="24"/>
                <w:szCs w:val="24"/>
                <w:lang w:val="en-US" w:eastAsia="zh-CN"/>
              </w:rPr>
              <w:t>审计报告已按要求上传报备                          □ ；</w:t>
            </w:r>
          </w:p>
        </w:tc>
      </w:tr>
      <w:tr>
        <w:tblPrEx>
          <w:tblCellMar>
            <w:top w:w="0" w:type="dxa"/>
            <w:left w:w="108" w:type="dxa"/>
            <w:bottom w:w="0" w:type="dxa"/>
            <w:right w:w="108" w:type="dxa"/>
          </w:tblCellMar>
        </w:tblPrEx>
        <w:trPr>
          <w:cantSplit/>
          <w:trHeight w:val="390" w:hRule="atLeast"/>
          <w:jc w:val="center"/>
        </w:trPr>
        <w:tc>
          <w:tcPr>
            <w:tcW w:w="22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省级中小企业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主管部门推荐意见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lang w:val="en-US" w:eastAsia="zh-CN"/>
              </w:rPr>
              <w:t>（必填）</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right="0" w:firstLine="0" w:firstLineChars="0"/>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经初审核实：</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sz w:val="24"/>
                <w:szCs w:val="24"/>
                <w:lang w:val="en-US" w:eastAsia="zh-CN"/>
              </w:rPr>
              <w:t>该企业</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符合</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u w:val="single"/>
                <w:lang w:eastAsia="zh-CN"/>
              </w:rPr>
              <w:t>不符合</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初核指标中的</w:t>
            </w:r>
            <w:r>
              <w:rPr>
                <w:rFonts w:hint="eastAsia" w:ascii="仿宋_GB2312" w:hAnsi="仿宋_GB2312" w:eastAsia="仿宋_GB2312" w:cs="仿宋_GB2312"/>
                <w:color w:val="auto"/>
                <w:sz w:val="24"/>
                <w:szCs w:val="24"/>
              </w:rPr>
              <w:t>专业化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精细化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特色化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创新能力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产业链配套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主导产品</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其他指标</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推荐</w:t>
            </w:r>
            <w:r>
              <w:rPr>
                <w:rFonts w:hint="eastAsia" w:ascii="仿宋_GB2312" w:hAnsi="仿宋_GB2312" w:eastAsia="仿宋_GB2312" w:cs="仿宋_GB2312"/>
                <w:b/>
                <w:bCs/>
                <w:color w:val="auto"/>
                <w:sz w:val="24"/>
                <w:szCs w:val="24"/>
                <w:lang w:eastAsia="zh-CN"/>
              </w:rPr>
              <w:t>意见：</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480" w:firstLineChars="200"/>
              <w:jc w:val="both"/>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single"/>
                <w:lang w:val="en-US" w:eastAsia="zh-CN"/>
              </w:rPr>
              <w:t>同意推荐</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u w:val="single"/>
                <w:lang w:eastAsia="zh-CN"/>
              </w:rPr>
              <w:t>不同意推荐</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推荐单位：</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 期：</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 xml:space="preserve"> 年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w:t>
            </w:r>
          </w:p>
        </w:tc>
      </w:tr>
    </w:tbl>
    <w:p>
      <w:pPr>
        <w:pStyle w:val="3"/>
        <w:spacing w:line="20" w:lineRule="exact"/>
        <w:jc w:val="both"/>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numPr>
          <w:ilvl w:val="0"/>
          <w:numId w:val="0"/>
        </w:numPr>
        <w:tabs>
          <w:tab w:val="left" w:pos="10710"/>
        </w:tabs>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spacing w:val="0"/>
          <w:sz w:val="36"/>
          <w:szCs w:val="36"/>
        </w:rPr>
      </w:pPr>
      <w:r>
        <w:rPr>
          <w:rFonts w:hint="eastAsia" w:ascii="Times New Roman" w:hAnsi="Times New Roman" w:eastAsia="方正小标宋简体" w:cs="方正小标宋简体"/>
          <w:spacing w:val="0"/>
          <w:sz w:val="36"/>
          <w:szCs w:val="36"/>
          <w:lang w:eastAsia="zh-CN"/>
        </w:rPr>
        <w:t>第八批</w:t>
      </w:r>
      <w:r>
        <w:rPr>
          <w:rFonts w:hint="eastAsia" w:ascii="Times New Roman" w:hAnsi="Times New Roman" w:eastAsia="方正小标宋简体" w:cs="方正小标宋简体"/>
          <w:spacing w:val="0"/>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Times New Roman" w:hAnsi="Times New Roman" w:eastAsia="方正小标宋简体" w:cs="方正小标宋简体"/>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eastAsia="zh-CN"/>
        </w:rPr>
        <w:t>市级中小企业主管部门（盖章）：</w:t>
      </w:r>
      <w:r>
        <w:rPr>
          <w:rFonts w:hint="eastAsia" w:ascii="仿宋_GB2312" w:hAnsi="仿宋_GB2312" w:eastAsia="仿宋_GB2312" w:cs="仿宋_GB2312"/>
          <w:b/>
          <w:bCs/>
          <w:sz w:val="28"/>
          <w:szCs w:val="28"/>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09"/>
        <w:gridCol w:w="2460"/>
        <w:gridCol w:w="1681"/>
        <w:gridCol w:w="170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序号</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（请勿填写英文）</w:t>
            </w: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控股情况</w:t>
            </w: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bl>
    <w:p>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p>
    <w:p>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注：1.“控股情况”请根据申报企业是否与已认定专精特新“小巨人”企业存在控股关系（持股/被持股比例超过50%），填写“有”或“无”。</w:t>
      </w:r>
    </w:p>
    <w:p>
      <w:pPr>
        <w:pStyle w:val="2"/>
        <w:ind w:left="637" w:leftChars="139" w:hanging="345" w:hangingChars="14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2.“同集团内企业情况”请根据申报企业同一集团是否有其他生产相似产品企业也参与申报或已获得专精特新“小巨人”企业称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号认定，填写“有申报”、“有认定”或“无”。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10710"/>
        </w:tabs>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专精特新“小巨人”企业复核</w:t>
      </w:r>
      <w:r>
        <w:rPr>
          <w:rFonts w:hint="eastAsia" w:ascii="Times New Roman" w:hAnsi="Times New Roman" w:eastAsia="方正小标宋简体" w:cs="方正小标宋简体"/>
          <w:sz w:val="36"/>
          <w:szCs w:val="36"/>
          <w:lang w:eastAsia="zh-CN"/>
        </w:rPr>
        <w:t>情况</w:t>
      </w:r>
      <w:r>
        <w:rPr>
          <w:rFonts w:hint="eastAsia" w:ascii="Times New Roman" w:hAnsi="Times New Roman" w:eastAsia="方正小标宋简体" w:cs="方正小标宋简体"/>
          <w:sz w:val="36"/>
          <w:szCs w:val="36"/>
        </w:rPr>
        <w:t>汇总表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Times New Roman" w:hAnsi="Times New Roman" w:eastAsia="方正小标宋简体" w:cs="方正小标宋简体"/>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eastAsia="zh-CN"/>
        </w:rPr>
        <w:t>市级中小企业主管部门（盖章）：</w:t>
      </w:r>
      <w:r>
        <w:rPr>
          <w:rFonts w:hint="eastAsia" w:ascii="仿宋_GB2312" w:hAnsi="仿宋_GB2312" w:eastAsia="仿宋_GB2312" w:cs="仿宋_GB2312"/>
          <w:b/>
          <w:bCs/>
          <w:sz w:val="28"/>
          <w:szCs w:val="28"/>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07"/>
        <w:gridCol w:w="1968"/>
        <w:gridCol w:w="1050"/>
        <w:gridCol w:w="1013"/>
        <w:gridCol w:w="5625"/>
        <w:gridCol w:w="909"/>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序号</w:t>
            </w:r>
          </w:p>
        </w:tc>
        <w:tc>
          <w:tcPr>
            <w:tcW w:w="17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企业名称</w:t>
            </w:r>
          </w:p>
        </w:tc>
        <w:tc>
          <w:tcPr>
            <w:tcW w:w="19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（请勿填写英文）</w:t>
            </w:r>
          </w:p>
        </w:tc>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控股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情况</w:t>
            </w:r>
          </w:p>
        </w:tc>
        <w:tc>
          <w:tcPr>
            <w:tcW w:w="10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同集团内企业情况</w:t>
            </w:r>
          </w:p>
        </w:tc>
        <w:tc>
          <w:tcPr>
            <w:tcW w:w="56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该企业产品、技术先进性的说明（不超过100字）</w:t>
            </w:r>
          </w:p>
        </w:tc>
        <w:tc>
          <w:tcPr>
            <w:tcW w:w="20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p>
        </w:tc>
        <w:tc>
          <w:tcPr>
            <w:tcW w:w="17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19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p>
        </w:tc>
        <w:tc>
          <w:tcPr>
            <w:tcW w:w="10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5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是否推荐</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如不推荐，请注明理由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c>
          <w:tcPr>
            <w:tcW w:w="1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bl>
    <w:p>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注：1.“控股情况”请根据申报企业是否与已认定专精特新“小巨人”企业存在控股关系（持股/被持股比例超过50%），填写“有”或“无”。</w:t>
      </w:r>
    </w:p>
    <w:p>
      <w:pPr>
        <w:numPr>
          <w:ilvl w:val="0"/>
          <w:numId w:val="0"/>
        </w:numPr>
        <w:tabs>
          <w:tab w:val="left" w:pos="10710"/>
        </w:tabs>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2.“同集团内企业情况”请根据申报企业同一集团是否有其他生产相似产品企业也参与申报或已获得专精特新“小巨人”企业称号认定，填写“有申报”、“有认定”或“无”。</w:t>
      </w:r>
    </w:p>
    <w:p>
      <w:pPr>
        <w:numPr>
          <w:ilvl w:val="0"/>
          <w:numId w:val="0"/>
        </w:numPr>
        <w:tabs>
          <w:tab w:val="left" w:pos="10710"/>
        </w:tabs>
        <w:ind w:firstLine="480" w:firstLineChars="200"/>
        <w:rPr>
          <w:rFonts w:hint="eastAsia" w:ascii="仿宋_GB2312" w:hAnsi="仿宋_GB2312" w:eastAsia="仿宋_GB2312" w:cs="仿宋_GB2312"/>
          <w:sz w:val="24"/>
          <w:szCs w:val="24"/>
          <w:lang w:val="en-US" w:eastAsia="zh-CN"/>
        </w:rPr>
        <w:sectPr>
          <w:footerReference r:id="rId9"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24"/>
          <w:szCs w:val="24"/>
          <w:lang w:val="en-US" w:eastAsia="zh-CN"/>
        </w:rPr>
        <w:t>3.复核对象为2023年认定和复核通过的专精特新“小巨人”企业。对2023年认定和复核通过的专精特新“小巨人”企业，不推荐复核或未参加复核的，需说明原因。</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val="0"/>
      <w:topLinePunct w:val="0"/>
      <w:bidi w:val="0"/>
      <w:adjustRightInd w:val="0"/>
      <w:snapToGrid/>
      <w:spacing w:after="0" w:line="240" w:lineRule="auto"/>
      <w:ind w:left="210" w:leftChars="100"/>
      <w:textAlignment w:val="baseline"/>
      <w:rPr>
        <w:rFonts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ENu&#10;E6rnAQAAyAMAAA4AAAAAAAAAAQAgAAAAJgEAAGRycy9lMm9Eb2MueG1sUEsFBgAAAAAGAAYAWQEA&#10;AH8FAAAAAA==&#10;">
              <v:fill on="f" focussize="0,0"/>
              <v:stroke on="f" weight="1.25pt"/>
              <v:imagedata o:title=""/>
              <o:lock v:ext="edit" aspectratio="f"/>
              <v:textbox inset="0mm,0mm,0mm,0mm" style="mso-fit-shape-to-text:t;">
                <w:txbxContent>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afterLines="220" w:line="432" w:lineRule="auto"/>
      <w:ind w:left="210" w:leftChars="100"/>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60288;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ObU&#10;2VDnAQAAyAMAAA4AAAAAAAAAAQAgAAAAJgEAAGRycy9lMm9Eb2MueG1sUEsFBgAAAAAGAAYAWQEA&#10;AH8FAAAAAA==&#10;">
              <v:fill on="f" focussize="0,0"/>
              <v:stroke on="f" weight="1.25pt"/>
              <v:imagedata o:title=""/>
              <o:lock v:ext="edit" aspectratio="f"/>
              <v:textbox inset="0mm,0mm,0mm,0mm" style="mso-fit-shape-to-text:t;">
                <w:txbxContent>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afterLines="220" w:line="432" w:lineRule="auto"/>
      <w:ind w:left="210" w:leftChars="100"/>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104775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center;mso-position-horizontal-relative:margin;mso-wrap-style:none;z-index:251661312;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LpA&#10;T7DnAQAAyAMAAA4AAAAAAAAAAQAgAAAAJgEAAGRycy9lMm9Eb2MueG1sUEsFBgAAAAAGAAYAWQEA&#10;AH8FAAAAAA==&#10;">
              <v:fill on="f" focussize="0,0"/>
              <v:stroke on="f" weight="1.25pt"/>
              <v:imagedata o:title=""/>
              <o:lock v:ext="edit" aspectratio="f"/>
              <v:textbox inset="0mm,0mm,0mm,0mm" style="mso-fit-shape-to-text:t;">
                <w:txbxContent>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8"/>
      </w:pPr>
      <w:r>
        <w:rPr>
          <w:rStyle w:val="13"/>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1">
    <w:p>
      <w:pPr>
        <w:pStyle w:val="8"/>
        <w:snapToGrid w:val="0"/>
      </w:pPr>
      <w:r>
        <w:rPr>
          <w:rStyle w:val="13"/>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 w:id="2">
    <w:p>
      <w:pPr>
        <w:pStyle w:val="8"/>
      </w:pPr>
      <w:r>
        <w:rPr>
          <w:rStyle w:val="13"/>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3">
    <w:p>
      <w:pPr>
        <w:pStyle w:val="8"/>
        <w:snapToGrid w:val="0"/>
      </w:pPr>
      <w:r>
        <w:rPr>
          <w:rStyle w:val="13"/>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7E07D4"/>
    <w:rsid w:val="0D7B01BE"/>
    <w:rsid w:val="1D854A18"/>
    <w:rsid w:val="73FD095E"/>
    <w:rsid w:val="7CF7DB22"/>
    <w:rsid w:val="7DE72008"/>
    <w:rsid w:val="7FDFEAA9"/>
    <w:rsid w:val="B7F8B611"/>
    <w:rsid w:val="EBDDF443"/>
    <w:rsid w:val="FC7E07D4"/>
    <w:rsid w:val="FDAEDDEB"/>
    <w:rsid w:val="FEED05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3"/>
    <w:semiHidden/>
    <w:qFormat/>
    <w:uiPriority w:val="0"/>
    <w:pPr>
      <w:spacing w:line="240" w:lineRule="auto"/>
    </w:pPr>
    <w:rPr>
      <w:rFonts w:ascii="FangSong_GB2312" w:hAnsi="FangSong_GB2312" w:eastAsia="FangSong_GB2312" w:cs="FangSong_GB2312"/>
      <w:spacing w:val="0"/>
      <w:sz w:val="31"/>
      <w:szCs w:val="31"/>
      <w:lang w:val="en-US" w:eastAsia="en-US" w:bidi="ar-SA"/>
    </w:rPr>
  </w:style>
  <w:style w:type="paragraph" w:styleId="3">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 w:type="paragraph" w:styleId="5">
    <w:name w:val="Plain Tex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8">
    <w:name w:val="footnote text"/>
    <w:basedOn w:val="1"/>
    <w:qFormat/>
    <w:uiPriority w:val="0"/>
    <w:pPr>
      <w:snapToGrid w:val="0"/>
      <w:spacing w:line="240" w:lineRule="auto"/>
      <w:jc w:val="left"/>
    </w:pPr>
    <w:rPr>
      <w:rFonts w:ascii="Times New Roman" w:hAnsi="Times New Roman" w:eastAsia="宋体" w:cs="Times New Roman"/>
      <w:spacing w:val="0"/>
      <w:sz w:val="18"/>
      <w:szCs w:val="20"/>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qFormat/>
    <w:uiPriority w:val="0"/>
    <w:rPr>
      <w:rFonts w:ascii="Verdana" w:hAnsi="Verdana" w:eastAsia="宋体" w:cs="Verdana"/>
      <w:kern w:val="0"/>
      <w:sz w:val="20"/>
      <w:szCs w:val="20"/>
      <w:vertAlign w:val="superscript"/>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10.3333333333333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2026-03-26T21:53:00Z</dcterms:created>
  <dc:creator>greatwall</dc:creator>
  <cp:lastModifiedBy>hufan</cp:lastModifiedBy>
  <cp:lastPrinted>2026-04-16T11:47:44Z</cp:lastPrinted>
  <dcterms:modified xsi:type="dcterms:W3CDTF">2026-06-03T03:38:48Z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EF89ED94C8E736161A00DE6974A1889A_42</vt:lpwstr>
  </property>
</Properties>
</file>