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4B7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Lines="0" w:afterLines="0" w:line="59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6053C49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Lines="0" w:afterLines="0" w:line="59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161D09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lang w:val="en-US" w:eastAsia="zh-CN"/>
        </w:rPr>
        <w:t>省有关单位名单</w:t>
      </w:r>
    </w:p>
    <w:p w14:paraId="450F355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Lines="0" w:afterLines="0" w:line="590" w:lineRule="exact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lang w:val="en-US" w:eastAsia="zh-CN"/>
        </w:rPr>
      </w:pPr>
    </w:p>
    <w:p w14:paraId="0F616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省发展改革委、省教育厅、省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和信息化厅、省公安厅、省民政厅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省生态环境厅、省住房城乡建设厅、省交通运输厅、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省农业农村厅、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省水利厅、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省商务厅、省文化和旅游厅、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省卫生健康委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省应急厅、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省国资委、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省市场监管局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省地方金融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省数据资源局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、省能源局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 w14:paraId="3319A4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10A1952E">
      <w:bookmarkStart w:id="0" w:name="_GoBack"/>
      <w:bookmarkEnd w:id="0"/>
    </w:p>
    <w:sectPr>
      <w:pgSz w:w="11906" w:h="16838"/>
      <w:pgMar w:top="1871" w:right="1474" w:bottom="158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A3B0F"/>
    <w:rsid w:val="4D4A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100" w:beforeLines="100" w:after="100" w:afterLines="100"/>
      <w:jc w:val="center"/>
      <w:outlineLvl w:val="0"/>
    </w:pPr>
    <w:rPr>
      <w:rFonts w:hint="eastAsia" w:ascii="宋体" w:hAnsi="宋体" w:eastAsia="方正小标宋简体" w:cs="Times New Roman"/>
      <w:b/>
      <w:bCs/>
      <w:kern w:val="44"/>
      <w:sz w:val="44"/>
      <w:szCs w:val="4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unhideWhenUsed/>
    <w:qFormat/>
    <w:uiPriority w:val="99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2026-03-12T02:24:00Z</dcterms:created>
  <dc:creator>何玉清</dc:creator>
  <cp:lastModifiedBy>何玉清</cp:lastModifiedBy>
  <dcterms:modified xsi:type="dcterms:W3CDTF">2026-03-12T02:25:07Z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7A19E60C5E0544AAA1CBD64B0FEE6957_11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